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88" w:type="dxa"/>
        <w:tblLook w:val="04A0" w:firstRow="1" w:lastRow="0" w:firstColumn="1" w:lastColumn="0" w:noHBand="0" w:noVBand="1"/>
      </w:tblPr>
      <w:tblGrid>
        <w:gridCol w:w="1458"/>
        <w:gridCol w:w="3545"/>
        <w:gridCol w:w="6572"/>
        <w:gridCol w:w="1163"/>
        <w:gridCol w:w="1150"/>
      </w:tblGrid>
      <w:tr w:rsidR="008125CA" w:rsidRPr="008125CA" w:rsidTr="008125CA">
        <w:trPr>
          <w:trHeight w:val="699"/>
        </w:trPr>
        <w:tc>
          <w:tcPr>
            <w:tcW w:w="14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8125CA" w:rsidRPr="008125CA" w:rsidRDefault="008125CA" w:rsidP="008125CA">
            <w:pPr>
              <w:spacing w:after="0" w:line="240" w:lineRule="auto"/>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National Mission</w:t>
            </w:r>
          </w:p>
        </w:tc>
        <w:tc>
          <w:tcPr>
            <w:tcW w:w="3659" w:type="dxa"/>
            <w:tcBorders>
              <w:top w:val="single" w:sz="4" w:space="0" w:color="auto"/>
              <w:left w:val="nil"/>
              <w:bottom w:val="single" w:sz="4" w:space="0" w:color="auto"/>
              <w:right w:val="single" w:sz="4" w:space="0" w:color="auto"/>
            </w:tcBorders>
            <w:shd w:val="clear" w:color="auto" w:fill="BDD6EE" w:themeFill="accent5" w:themeFillTint="66"/>
            <w:vAlign w:val="center"/>
          </w:tcPr>
          <w:p w:rsidR="008125CA" w:rsidRPr="008125CA" w:rsidRDefault="008125CA" w:rsidP="008125CA">
            <w:pPr>
              <w:spacing w:after="0" w:line="240" w:lineRule="auto"/>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Planned activities</w:t>
            </w:r>
          </w:p>
        </w:tc>
        <w:tc>
          <w:tcPr>
            <w:tcW w:w="6783" w:type="dxa"/>
            <w:tcBorders>
              <w:top w:val="single" w:sz="4" w:space="0" w:color="auto"/>
              <w:left w:val="nil"/>
              <w:bottom w:val="single" w:sz="4" w:space="0" w:color="auto"/>
              <w:right w:val="single" w:sz="4" w:space="0" w:color="auto"/>
            </w:tcBorders>
            <w:shd w:val="clear" w:color="auto" w:fill="BDD6EE" w:themeFill="accent5" w:themeFillTint="66"/>
            <w:vAlign w:val="center"/>
          </w:tcPr>
          <w:p w:rsidR="008125CA" w:rsidRPr="008125CA" w:rsidRDefault="008125CA" w:rsidP="008125CA">
            <w:pPr>
              <w:spacing w:after="0" w:line="240" w:lineRule="auto"/>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Success Criteria/ targets</w:t>
            </w:r>
          </w:p>
        </w:tc>
        <w:tc>
          <w:tcPr>
            <w:tcW w:w="993" w:type="dxa"/>
            <w:tcBorders>
              <w:top w:val="single" w:sz="4" w:space="0" w:color="auto"/>
              <w:left w:val="nil"/>
              <w:bottom w:val="single" w:sz="4" w:space="0" w:color="auto"/>
              <w:right w:val="single" w:sz="4" w:space="0" w:color="auto"/>
            </w:tcBorders>
            <w:shd w:val="clear" w:color="auto" w:fill="BDD6EE" w:themeFill="accent5" w:themeFillTint="66"/>
            <w:vAlign w:val="center"/>
          </w:tcPr>
          <w:p w:rsidR="008125CA" w:rsidRPr="008125CA" w:rsidRDefault="008125CA" w:rsidP="008125CA">
            <w:pPr>
              <w:spacing w:after="0" w:line="240" w:lineRule="auto"/>
              <w:jc w:val="center"/>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Funding Source</w:t>
            </w:r>
          </w:p>
        </w:tc>
        <w:tc>
          <w:tcPr>
            <w:tcW w:w="993" w:type="dxa"/>
            <w:tcBorders>
              <w:top w:val="single" w:sz="4" w:space="0" w:color="auto"/>
              <w:left w:val="nil"/>
              <w:bottom w:val="single" w:sz="4" w:space="0" w:color="auto"/>
              <w:right w:val="single" w:sz="4" w:space="0" w:color="auto"/>
            </w:tcBorders>
            <w:shd w:val="clear" w:color="auto" w:fill="BDD6EE" w:themeFill="accent5" w:themeFillTint="66"/>
          </w:tcPr>
          <w:p w:rsidR="008125CA" w:rsidRPr="008125CA" w:rsidRDefault="008125CA" w:rsidP="008125CA">
            <w:pPr>
              <w:spacing w:after="0" w:line="240" w:lineRule="auto"/>
              <w:jc w:val="center"/>
              <w:rPr>
                <w:rFonts w:ascii="Arial" w:eastAsia="Times New Roman" w:hAnsi="Arial" w:cs="Arial"/>
                <w:b/>
                <w:color w:val="000000"/>
                <w:sz w:val="24"/>
                <w:szCs w:val="24"/>
                <w:lang w:eastAsia="en-GB"/>
              </w:rPr>
            </w:pPr>
          </w:p>
          <w:p w:rsidR="008125CA" w:rsidRPr="008125CA" w:rsidRDefault="008125CA" w:rsidP="008125CA">
            <w:pPr>
              <w:spacing w:after="0" w:line="240" w:lineRule="auto"/>
              <w:jc w:val="center"/>
              <w:rPr>
                <w:rFonts w:ascii="Arial" w:eastAsia="Times New Roman" w:hAnsi="Arial" w:cs="Arial"/>
                <w:b/>
                <w:color w:val="000000"/>
                <w:sz w:val="24"/>
                <w:szCs w:val="24"/>
                <w:lang w:eastAsia="en-GB"/>
              </w:rPr>
            </w:pPr>
            <w:r w:rsidRPr="008125CA">
              <w:rPr>
                <w:rFonts w:ascii="Arial" w:eastAsia="Times New Roman" w:hAnsi="Arial" w:cs="Arial"/>
                <w:b/>
                <w:color w:val="000000"/>
                <w:sz w:val="24"/>
                <w:szCs w:val="24"/>
                <w:lang w:eastAsia="en-GB"/>
              </w:rPr>
              <w:t>Planned Cost</w:t>
            </w:r>
          </w:p>
        </w:tc>
      </w:tr>
      <w:tr w:rsidR="008125CA" w:rsidRPr="008125CA" w:rsidTr="008125CA">
        <w:trPr>
          <w:trHeight w:val="1975"/>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Transformational Curriculum</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design a curriculum for the school which meets the needs of CfW 2022.</w:t>
            </w:r>
          </w:p>
        </w:tc>
        <w:tc>
          <w:tcPr>
            <w:tcW w:w="6783" w:type="dxa"/>
            <w:tcBorders>
              <w:top w:val="single" w:sz="4" w:space="0" w:color="auto"/>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St Joseph's RC Primary  has a curriculum that reflects C21 learning.</w:t>
            </w:r>
            <w:r w:rsidRPr="008125CA">
              <w:rPr>
                <w:rFonts w:ascii="Arial" w:eastAsia="Times New Roman" w:hAnsi="Arial" w:cs="Arial"/>
                <w:color w:val="000000"/>
                <w:sz w:val="16"/>
                <w:szCs w:val="16"/>
                <w:lang w:eastAsia="en-GB"/>
              </w:rPr>
              <w:br/>
              <w:t xml:space="preserve">Rigorous &amp; effective </w:t>
            </w:r>
            <w:r>
              <w:rPr>
                <w:rFonts w:ascii="Arial" w:eastAsia="Times New Roman" w:hAnsi="Arial" w:cs="Arial"/>
                <w:color w:val="000000"/>
                <w:sz w:val="16"/>
                <w:szCs w:val="16"/>
                <w:lang w:eastAsia="en-GB"/>
              </w:rPr>
              <w:t>a</w:t>
            </w:r>
            <w:r w:rsidRPr="008125CA">
              <w:rPr>
                <w:rFonts w:ascii="Arial" w:eastAsia="Times New Roman" w:hAnsi="Arial" w:cs="Arial"/>
                <w:color w:val="000000"/>
                <w:sz w:val="16"/>
                <w:szCs w:val="16"/>
                <w:lang w:eastAsia="en-GB"/>
              </w:rPr>
              <w:t>ssessment is used to track progress of learners across the curriculum</w:t>
            </w:r>
            <w:r w:rsidRPr="008125CA">
              <w:rPr>
                <w:rFonts w:ascii="Arial" w:eastAsia="Times New Roman" w:hAnsi="Arial" w:cs="Arial"/>
                <w:color w:val="000000"/>
                <w:sz w:val="16"/>
                <w:szCs w:val="16"/>
                <w:lang w:eastAsia="en-GB"/>
              </w:rPr>
              <w:br/>
              <w:t>Update Teaching &amp; Learning policy in line with CfW</w:t>
            </w:r>
            <w:r w:rsidRPr="008125CA">
              <w:rPr>
                <w:rFonts w:ascii="Arial" w:eastAsia="Times New Roman" w:hAnsi="Arial" w:cs="Arial"/>
                <w:color w:val="000000"/>
                <w:sz w:val="16"/>
                <w:szCs w:val="16"/>
                <w:lang w:eastAsia="en-GB"/>
              </w:rPr>
              <w:br/>
              <w:t>Nearly all lessons are good/excellent &amp; impact on the learning</w:t>
            </w:r>
            <w:r w:rsidRPr="008125CA">
              <w:rPr>
                <w:rFonts w:ascii="Arial" w:eastAsia="Times New Roman" w:hAnsi="Arial" w:cs="Arial"/>
                <w:color w:val="000000"/>
                <w:sz w:val="16"/>
                <w:szCs w:val="16"/>
                <w:lang w:eastAsia="en-GB"/>
              </w:rPr>
              <w:br/>
              <w:t>Nearly all learners engage fully with their learning</w:t>
            </w:r>
            <w:r w:rsidRPr="008125CA">
              <w:rPr>
                <w:rFonts w:ascii="Arial" w:eastAsia="Times New Roman" w:hAnsi="Arial" w:cs="Arial"/>
                <w:color w:val="000000"/>
                <w:sz w:val="16"/>
                <w:szCs w:val="16"/>
                <w:lang w:eastAsia="en-GB"/>
              </w:rPr>
              <w:br/>
              <w:t>Nearly all learners understand the curriculum and how it is designed to develop their knowledge and skills across their school life</w:t>
            </w:r>
            <w:r w:rsidRPr="008125CA">
              <w:rPr>
                <w:rFonts w:ascii="Arial" w:eastAsia="Times New Roman" w:hAnsi="Arial" w:cs="Arial"/>
                <w:color w:val="000000"/>
                <w:sz w:val="16"/>
                <w:szCs w:val="16"/>
                <w:lang w:eastAsia="en-GB"/>
              </w:rPr>
              <w:br/>
              <w:t>All teachers plan lessons/experiences/activities that enable learners to develop as C21 learners</w:t>
            </w:r>
            <w:r w:rsidRPr="008125CA">
              <w:rPr>
                <w:rFonts w:ascii="Arial" w:eastAsia="Times New Roman" w:hAnsi="Arial" w:cs="Arial"/>
                <w:color w:val="000000"/>
                <w:sz w:val="16"/>
                <w:szCs w:val="16"/>
                <w:lang w:eastAsia="en-GB"/>
              </w:rPr>
              <w:br/>
              <w:t xml:space="preserve">All learners make progress across the AOLE's which is </w:t>
            </w:r>
            <w:r>
              <w:rPr>
                <w:rFonts w:ascii="Arial" w:eastAsia="Times New Roman" w:hAnsi="Arial" w:cs="Arial"/>
                <w:color w:val="000000"/>
                <w:sz w:val="16"/>
                <w:szCs w:val="16"/>
                <w:lang w:eastAsia="en-GB"/>
              </w:rPr>
              <w:t xml:space="preserve">appropriate </w:t>
            </w:r>
            <w:r w:rsidRPr="008125CA">
              <w:rPr>
                <w:rFonts w:ascii="Arial" w:eastAsia="Times New Roman" w:hAnsi="Arial" w:cs="Arial"/>
                <w:color w:val="000000"/>
                <w:sz w:val="16"/>
                <w:szCs w:val="16"/>
                <w:lang w:eastAsia="en-GB"/>
              </w:rPr>
              <w:t>to their</w:t>
            </w:r>
            <w:r>
              <w:rPr>
                <w:rFonts w:ascii="Arial" w:eastAsia="Times New Roman" w:hAnsi="Arial" w:cs="Arial"/>
                <w:color w:val="000000"/>
                <w:sz w:val="16"/>
                <w:szCs w:val="16"/>
                <w:lang w:eastAsia="en-GB"/>
              </w:rPr>
              <w:t xml:space="preserve"> </w:t>
            </w:r>
            <w:r w:rsidRPr="008125CA">
              <w:rPr>
                <w:rFonts w:ascii="Arial" w:eastAsia="Times New Roman" w:hAnsi="Arial" w:cs="Arial"/>
                <w:color w:val="000000"/>
                <w:sz w:val="16"/>
                <w:szCs w:val="16"/>
                <w:lang w:eastAsia="en-GB"/>
              </w:rPr>
              <w:t>age and abil</w:t>
            </w:r>
            <w:r>
              <w:rPr>
                <w:rFonts w:ascii="Arial" w:eastAsia="Times New Roman" w:hAnsi="Arial" w:cs="Arial"/>
                <w:color w:val="000000"/>
                <w:sz w:val="16"/>
                <w:szCs w:val="16"/>
                <w:lang w:eastAsia="en-GB"/>
              </w:rPr>
              <w:t>ity</w:t>
            </w:r>
            <w:r w:rsidRPr="008125CA">
              <w:rPr>
                <w:rFonts w:ascii="Arial" w:eastAsia="Times New Roman" w:hAnsi="Arial" w:cs="Arial"/>
                <w:color w:val="000000"/>
                <w:sz w:val="16"/>
                <w:szCs w:val="16"/>
                <w:lang w:eastAsia="en-GB"/>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PL Lead</w:t>
            </w:r>
          </w:p>
        </w:tc>
        <w:tc>
          <w:tcPr>
            <w:tcW w:w="993" w:type="dxa"/>
            <w:tcBorders>
              <w:top w:val="single" w:sz="4" w:space="0" w:color="auto"/>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£2100</w:t>
            </w:r>
          </w:p>
        </w:tc>
      </w:tr>
      <w:tr w:rsidR="008125CA" w:rsidRPr="008125CA" w:rsidTr="008125CA">
        <w:trPr>
          <w:trHeight w:val="839"/>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Excellence, Equity and Wellbeing</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raise attainment in reading and basic number skills appropriate to age and ability for 9 SEN, EAL and FSM Pupils in Y3.</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raise attainment in reading and basic number skills appropriate to age and ability for 9 SEN, EAL and FSM Pupils in Y3.</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 xml:space="preserve">Recruit, Recover, Raise Standards (ALP) </w:t>
            </w:r>
            <w:r w:rsidR="00ED1F9C">
              <w:rPr>
                <w:rFonts w:ascii="Arial" w:eastAsia="Times New Roman" w:hAnsi="Arial" w:cs="Arial"/>
                <w:color w:val="000000"/>
                <w:sz w:val="16"/>
                <w:szCs w:val="16"/>
                <w:lang w:eastAsia="en-GB"/>
              </w:rPr>
              <w:t>S</w:t>
            </w:r>
            <w:r w:rsidRPr="008125CA">
              <w:rPr>
                <w:rFonts w:ascii="Arial" w:eastAsia="Times New Roman" w:hAnsi="Arial" w:cs="Arial"/>
                <w:color w:val="000000"/>
                <w:sz w:val="16"/>
                <w:szCs w:val="16"/>
                <w:lang w:eastAsia="en-GB"/>
              </w:rPr>
              <w:t>ummer 2021</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£5476</w:t>
            </w:r>
          </w:p>
        </w:tc>
      </w:tr>
      <w:tr w:rsidR="008125CA" w:rsidRPr="008125CA" w:rsidTr="008125CA">
        <w:trPr>
          <w:trHeight w:val="67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Excellence, Equity and Wellbeing</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Daily focus on Literacy and numeracy for identified individuals each half term - additional TA employed to work with Y3.</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raise attainment in reading and basic number skills appropriate to age and ability for ALN, EAL and FSM Pupils in Y1/2.</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School Revenue</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£6000</w:t>
            </w:r>
          </w:p>
        </w:tc>
      </w:tr>
      <w:tr w:rsidR="008125CA" w:rsidRPr="008125CA" w:rsidTr="008125CA">
        <w:trPr>
          <w:trHeight w:val="862"/>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Excellence, Equity and Wellbeing</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invest in staff to meet the needs of pupils who need support to access the curriculum. Use coaching and triage work to develop quality feedback.</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invest in staff to meet the needs of pupils who need support to access the curriculum.</w:t>
            </w:r>
            <w:r w:rsidRPr="008125CA">
              <w:rPr>
                <w:rFonts w:ascii="Arial" w:eastAsia="Times New Roman" w:hAnsi="Arial" w:cs="Arial"/>
                <w:color w:val="000000"/>
                <w:sz w:val="16"/>
                <w:szCs w:val="16"/>
                <w:lang w:eastAsia="en-GB"/>
              </w:rPr>
              <w:br/>
              <w:t>Use coaching and triage work to develop quality feedback.</w:t>
            </w:r>
            <w:r w:rsidRPr="008125CA">
              <w:rPr>
                <w:rFonts w:ascii="Arial" w:eastAsia="Times New Roman" w:hAnsi="Arial" w:cs="Arial"/>
                <w:color w:val="000000"/>
                <w:sz w:val="16"/>
                <w:szCs w:val="16"/>
                <w:lang w:eastAsia="en-GB"/>
              </w:rPr>
              <w:br/>
              <w:t>TA's in FP use skills to support early development &amp; langu</w:t>
            </w:r>
            <w:r>
              <w:rPr>
                <w:rFonts w:ascii="Arial" w:eastAsia="Times New Roman" w:hAnsi="Arial" w:cs="Arial"/>
                <w:color w:val="000000"/>
                <w:sz w:val="16"/>
                <w:szCs w:val="16"/>
                <w:lang w:eastAsia="en-GB"/>
              </w:rPr>
              <w:t>a</w:t>
            </w:r>
            <w:r w:rsidRPr="008125CA">
              <w:rPr>
                <w:rFonts w:ascii="Arial" w:eastAsia="Times New Roman" w:hAnsi="Arial" w:cs="Arial"/>
                <w:color w:val="000000"/>
                <w:sz w:val="16"/>
                <w:szCs w:val="16"/>
                <w:lang w:eastAsia="en-GB"/>
              </w:rPr>
              <w:t xml:space="preserve">ge a&amp; oracy skills </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EYPDG</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£2300</w:t>
            </w:r>
          </w:p>
        </w:tc>
      </w:tr>
      <w:tr w:rsidR="008125CA" w:rsidRPr="008125CA" w:rsidTr="008125CA">
        <w:trPr>
          <w:trHeight w:val="1272"/>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Excellence, Equity and Wellbeing</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develop and support staff to work with vulnerable groups to raise attainment, attendance and we</w:t>
            </w:r>
            <w:r w:rsidR="00ED1F9C">
              <w:rPr>
                <w:rFonts w:ascii="Arial" w:eastAsia="Times New Roman" w:hAnsi="Arial" w:cs="Arial"/>
                <w:color w:val="000000"/>
                <w:sz w:val="16"/>
                <w:szCs w:val="16"/>
                <w:lang w:eastAsia="en-GB"/>
              </w:rPr>
              <w:t>ll-</w:t>
            </w:r>
            <w:r w:rsidRPr="008125CA">
              <w:rPr>
                <w:rFonts w:ascii="Arial" w:eastAsia="Times New Roman" w:hAnsi="Arial" w:cs="Arial"/>
                <w:color w:val="000000"/>
                <w:sz w:val="16"/>
                <w:szCs w:val="16"/>
                <w:lang w:eastAsia="en-GB"/>
              </w:rPr>
              <w:t>being so that they can attain academically, by developing a school culture of self</w:t>
            </w:r>
            <w:r w:rsidR="00ED1F9C">
              <w:rPr>
                <w:rFonts w:ascii="Arial" w:eastAsia="Times New Roman" w:hAnsi="Arial" w:cs="Arial"/>
                <w:color w:val="000000"/>
                <w:sz w:val="16"/>
                <w:szCs w:val="16"/>
                <w:lang w:eastAsia="en-GB"/>
              </w:rPr>
              <w:t>-</w:t>
            </w:r>
            <w:r w:rsidRPr="008125CA">
              <w:rPr>
                <w:rFonts w:ascii="Arial" w:eastAsia="Times New Roman" w:hAnsi="Arial" w:cs="Arial"/>
                <w:color w:val="000000"/>
                <w:sz w:val="16"/>
                <w:szCs w:val="16"/>
                <w:lang w:eastAsia="en-GB"/>
              </w:rPr>
              <w:t>regulation, reflection and quality feedback. 3 part time staff</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TAs to have targets based upon their work with these groups. TA's to track and monitor prog</w:t>
            </w:r>
            <w:r>
              <w:rPr>
                <w:rFonts w:ascii="Arial" w:eastAsia="Times New Roman" w:hAnsi="Arial" w:cs="Arial"/>
                <w:color w:val="000000"/>
                <w:sz w:val="16"/>
                <w:szCs w:val="16"/>
                <w:lang w:eastAsia="en-GB"/>
              </w:rPr>
              <w:t>r</w:t>
            </w:r>
            <w:r w:rsidRPr="008125CA">
              <w:rPr>
                <w:rFonts w:ascii="Arial" w:eastAsia="Times New Roman" w:hAnsi="Arial" w:cs="Arial"/>
                <w:color w:val="000000"/>
                <w:sz w:val="16"/>
                <w:szCs w:val="16"/>
                <w:lang w:eastAsia="en-GB"/>
              </w:rPr>
              <w:t>ess of the groups. Reading and research to be focused on self</w:t>
            </w:r>
            <w:r w:rsidR="00ED1F9C">
              <w:rPr>
                <w:rFonts w:ascii="Arial" w:eastAsia="Times New Roman" w:hAnsi="Arial" w:cs="Arial"/>
                <w:color w:val="000000"/>
                <w:sz w:val="16"/>
                <w:szCs w:val="16"/>
                <w:lang w:eastAsia="en-GB"/>
              </w:rPr>
              <w:t>-</w:t>
            </w:r>
            <w:r w:rsidRPr="008125CA">
              <w:rPr>
                <w:rFonts w:ascii="Arial" w:eastAsia="Times New Roman" w:hAnsi="Arial" w:cs="Arial"/>
                <w:color w:val="000000"/>
                <w:sz w:val="16"/>
                <w:szCs w:val="16"/>
                <w:lang w:eastAsia="en-GB"/>
              </w:rPr>
              <w:t>regulation, metacognition and quality feedback.</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PDG</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£24150</w:t>
            </w:r>
          </w:p>
        </w:tc>
      </w:tr>
      <w:tr w:rsidR="008125CA" w:rsidRPr="008125CA" w:rsidTr="00ED1F9C">
        <w:trPr>
          <w:trHeight w:val="1622"/>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Assessment, evaluation and accountability supporting a self-improving system</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The school will coach, train and upskill TA's to deliver the new curriculum and strategies to develop independent learners through quality support of  identified groups of learners to ensure they make the maximum progress. 4 full time staff in total.</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 xml:space="preserve">All TA's to attend staff meetings to discuss pedagogy. </w:t>
            </w:r>
            <w:r w:rsidRPr="008125CA">
              <w:rPr>
                <w:rFonts w:ascii="Arial" w:eastAsia="Times New Roman" w:hAnsi="Arial" w:cs="Arial"/>
                <w:color w:val="000000"/>
                <w:sz w:val="16"/>
                <w:szCs w:val="16"/>
                <w:lang w:eastAsia="en-GB"/>
              </w:rPr>
              <w:br/>
              <w:t xml:space="preserve">TA's to observe good quality teaching and learning across the school. </w:t>
            </w:r>
            <w:r w:rsidRPr="008125CA">
              <w:rPr>
                <w:rFonts w:ascii="Arial" w:eastAsia="Times New Roman" w:hAnsi="Arial" w:cs="Arial"/>
                <w:color w:val="000000"/>
                <w:sz w:val="16"/>
                <w:szCs w:val="16"/>
                <w:lang w:eastAsia="en-GB"/>
              </w:rPr>
              <w:br/>
              <w:t>TAs to have PM targets based upon feedback and metacognition.</w:t>
            </w:r>
            <w:r w:rsidRPr="008125CA">
              <w:rPr>
                <w:rFonts w:ascii="Arial" w:eastAsia="Times New Roman" w:hAnsi="Arial" w:cs="Arial"/>
                <w:color w:val="000000"/>
                <w:sz w:val="16"/>
                <w:szCs w:val="16"/>
                <w:lang w:eastAsia="en-GB"/>
              </w:rPr>
              <w:br/>
              <w:t>TAs to observe each other and share good practice - triads.</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EIG</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£76449</w:t>
            </w:r>
          </w:p>
        </w:tc>
      </w:tr>
      <w:tr w:rsidR="008125CA" w:rsidRPr="008125CA" w:rsidTr="008125CA">
        <w:trPr>
          <w:trHeight w:val="1266"/>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lastRenderedPageBreak/>
              <w:t>Excellence, Equity and Wellbeing</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 xml:space="preserve"> The school will identify the most appropriate member of staff to attend the regional PDG workshops</w:t>
            </w:r>
            <w:r w:rsidRPr="008125CA">
              <w:rPr>
                <w:rFonts w:ascii="Arial" w:eastAsia="Times New Roman" w:hAnsi="Arial" w:cs="Arial"/>
                <w:color w:val="000000"/>
                <w:sz w:val="16"/>
                <w:szCs w:val="16"/>
                <w:lang w:eastAsia="en-GB"/>
              </w:rPr>
              <w:br/>
              <w:t xml:space="preserve">Decide how best to use the grants - interventions, </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•PDG allocation is based upon evidence of impact.</w:t>
            </w:r>
            <w:r w:rsidRPr="008125CA">
              <w:rPr>
                <w:rFonts w:ascii="Arial" w:eastAsia="Times New Roman" w:hAnsi="Arial" w:cs="Arial"/>
                <w:color w:val="000000"/>
                <w:sz w:val="16"/>
                <w:szCs w:val="16"/>
                <w:lang w:eastAsia="en-GB"/>
              </w:rPr>
              <w:br/>
              <w:t xml:space="preserve">•The progress of vulnerable learners is tracked effectively, and individual leaners make increased rates of progress from their starting points. </w:t>
            </w:r>
            <w:r w:rsidRPr="008125CA">
              <w:rPr>
                <w:rFonts w:ascii="Arial" w:eastAsia="Times New Roman" w:hAnsi="Arial" w:cs="Arial"/>
                <w:color w:val="000000"/>
                <w:sz w:val="16"/>
                <w:szCs w:val="16"/>
                <w:lang w:eastAsia="en-GB"/>
              </w:rPr>
              <w:br/>
              <w:t xml:space="preserve">•The interim impact of the PDG indicates at least ‘satisfactory’ impact on the progress of learners. </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School Revenue</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£150</w:t>
            </w:r>
          </w:p>
        </w:tc>
      </w:tr>
      <w:tr w:rsidR="008125CA" w:rsidRPr="008125CA" w:rsidTr="008125CA">
        <w:trPr>
          <w:trHeight w:val="11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High quality education profession</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Access leadership programme to support Headship development, Aspiring Headteacher</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•Headteacher invests in personal development linked to relevant career pathway of current DHT</w:t>
            </w:r>
            <w:r w:rsidRPr="008125CA">
              <w:rPr>
                <w:rFonts w:ascii="Arial" w:eastAsia="Times New Roman" w:hAnsi="Arial" w:cs="Arial"/>
                <w:color w:val="000000"/>
                <w:sz w:val="16"/>
                <w:szCs w:val="16"/>
                <w:lang w:eastAsia="en-GB"/>
              </w:rPr>
              <w:br/>
              <w:t xml:space="preserve">•DHT development against the new Professional Teaching and Leadership Standards (PTLS) </w:t>
            </w:r>
            <w:r w:rsidRPr="008125CA">
              <w:rPr>
                <w:rFonts w:ascii="Arial" w:eastAsia="Times New Roman" w:hAnsi="Arial" w:cs="Arial"/>
                <w:color w:val="000000"/>
                <w:sz w:val="16"/>
                <w:szCs w:val="16"/>
                <w:lang w:eastAsia="en-GB"/>
              </w:rPr>
              <w:br/>
              <w:t>•Performance Management reflects development against new PTLS.</w:t>
            </w:r>
            <w:r w:rsidRPr="008125CA">
              <w:rPr>
                <w:rFonts w:ascii="Arial" w:eastAsia="Times New Roman" w:hAnsi="Arial" w:cs="Arial"/>
                <w:color w:val="000000"/>
                <w:sz w:val="16"/>
                <w:szCs w:val="16"/>
                <w:lang w:eastAsia="en-GB"/>
              </w:rPr>
              <w:br/>
              <w:t>DHT completes aspiring HT course</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PL for Teachers</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£1000</w:t>
            </w:r>
          </w:p>
        </w:tc>
      </w:tr>
      <w:tr w:rsidR="008125CA" w:rsidRPr="008125CA" w:rsidTr="008125CA">
        <w:trPr>
          <w:trHeight w:val="71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Transformational Curriculum</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Access leadership programme to support middle leadership core development.</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•Middle leaders access leadership development relevant to their role and responsibilities to support strategic leadership of the school</w:t>
            </w:r>
            <w:r w:rsidRPr="008125CA">
              <w:rPr>
                <w:rFonts w:ascii="Arial" w:eastAsia="Times New Roman" w:hAnsi="Arial" w:cs="Arial"/>
                <w:color w:val="000000"/>
                <w:sz w:val="16"/>
                <w:szCs w:val="16"/>
                <w:lang w:eastAsia="en-GB"/>
              </w:rPr>
              <w:br/>
              <w:t>•Middle Leaders within school/cluster all identify PL needs against PTLS.</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PL Lead</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£900</w:t>
            </w:r>
          </w:p>
        </w:tc>
      </w:tr>
      <w:tr w:rsidR="008125CA" w:rsidRPr="008125CA" w:rsidTr="008125CA">
        <w:trPr>
          <w:trHeight w:val="1546"/>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High quality education profession</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Use SLO as SE and feed into SDP and SI plans.</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•All staff aware of the research and approach to Schools as Learning Organisations (SLO).</w:t>
            </w:r>
            <w:r w:rsidRPr="008125CA">
              <w:rPr>
                <w:rFonts w:ascii="Arial" w:eastAsia="Times New Roman" w:hAnsi="Arial" w:cs="Arial"/>
                <w:color w:val="000000"/>
                <w:sz w:val="16"/>
                <w:szCs w:val="16"/>
                <w:lang w:eastAsia="en-GB"/>
              </w:rPr>
              <w:br/>
              <w:t>•All staff contribute to the SLO snapshot evaluation of the school.</w:t>
            </w:r>
            <w:r w:rsidRPr="008125CA">
              <w:rPr>
                <w:rFonts w:ascii="Arial" w:eastAsia="Times New Roman" w:hAnsi="Arial" w:cs="Arial"/>
                <w:color w:val="000000"/>
                <w:sz w:val="16"/>
                <w:szCs w:val="16"/>
                <w:lang w:eastAsia="en-GB"/>
              </w:rPr>
              <w:br/>
              <w:t>•The school generate a snapshot in spring term 19.</w:t>
            </w:r>
            <w:r w:rsidRPr="008125CA">
              <w:rPr>
                <w:rFonts w:ascii="Arial" w:eastAsia="Times New Roman" w:hAnsi="Arial" w:cs="Arial"/>
                <w:color w:val="000000"/>
                <w:sz w:val="16"/>
                <w:szCs w:val="16"/>
                <w:lang w:eastAsia="en-GB"/>
              </w:rPr>
              <w:br/>
              <w:t>•Leaders use the outcome of the SLO snapshot to inform self-evaluation activity and the next iteration of the SDP for 2020/2021. The school will invest in materials to support SLO and PL i.e</w:t>
            </w:r>
            <w:r w:rsidR="00ED1F9C">
              <w:rPr>
                <w:rFonts w:ascii="Arial" w:eastAsia="Times New Roman" w:hAnsi="Arial" w:cs="Arial"/>
                <w:color w:val="000000"/>
                <w:sz w:val="16"/>
                <w:szCs w:val="16"/>
                <w:lang w:eastAsia="en-GB"/>
              </w:rPr>
              <w:t>.</w:t>
            </w:r>
            <w:r w:rsidRPr="008125CA">
              <w:rPr>
                <w:rFonts w:ascii="Arial" w:eastAsia="Times New Roman" w:hAnsi="Arial" w:cs="Arial"/>
                <w:color w:val="000000"/>
                <w:sz w:val="16"/>
                <w:szCs w:val="16"/>
                <w:lang w:eastAsia="en-GB"/>
              </w:rPr>
              <w:t xml:space="preserve"> books. Staff to share findings and disseminate in staff meetings. Create a bank of materials which all staff can access.</w:t>
            </w:r>
            <w:r w:rsidRPr="008125CA">
              <w:rPr>
                <w:rFonts w:ascii="Arial" w:eastAsia="Times New Roman" w:hAnsi="Arial" w:cs="Arial"/>
                <w:color w:val="000000"/>
                <w:sz w:val="16"/>
                <w:szCs w:val="16"/>
                <w:lang w:eastAsia="en-GB"/>
              </w:rPr>
              <w:br/>
              <w:t>Work with cluster to compare results and develop a plan where time is given to each school to support each other in areas of weakness/strength</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p>
        </w:tc>
        <w:tc>
          <w:tcPr>
            <w:tcW w:w="993" w:type="dxa"/>
            <w:tcBorders>
              <w:top w:val="nil"/>
              <w:left w:val="nil"/>
              <w:bottom w:val="single" w:sz="4" w:space="0" w:color="auto"/>
              <w:right w:val="single" w:sz="4" w:space="0" w:color="auto"/>
            </w:tcBorders>
          </w:tcPr>
          <w:p w:rsidR="008125CA" w:rsidRPr="008125CA" w:rsidRDefault="00ED1F9C"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cost</w:t>
            </w:r>
          </w:p>
        </w:tc>
      </w:tr>
      <w:tr w:rsidR="008125CA" w:rsidRPr="008125CA" w:rsidTr="008125CA">
        <w:trPr>
          <w:trHeight w:val="832"/>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Leaders working collaboratively to raise standards</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 xml:space="preserve"> Improving teaching and learning: Access regional PL programmes; The Excellent Teacher Programme, OLEVI etc.</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•Improved quality of teaching and learning for individually identified teachers. Peer observations/learning walks and triad work and team teaching to raise standards and share good practice across the school - coaching</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PL for Teachers</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£2300</w:t>
            </w:r>
          </w:p>
        </w:tc>
      </w:tr>
      <w:tr w:rsidR="008125CA" w:rsidRPr="008125CA" w:rsidTr="008125CA">
        <w:trPr>
          <w:trHeight w:val="11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Assessment, evaluation and accountability supporting a self-improving system</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 xml:space="preserve">Accessing regional Research and Enquiry Sessions e.g. Critical Collaboration and Professional Enquiry (CCPE) with University of Stirling, Development of research and enquiry in school etc. </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 xml:space="preserve">•Practitioners are engaged purposefully with research and enquiry. </w:t>
            </w:r>
            <w:r w:rsidRPr="008125CA">
              <w:rPr>
                <w:rFonts w:ascii="Arial" w:eastAsia="Times New Roman" w:hAnsi="Arial" w:cs="Arial"/>
                <w:color w:val="000000"/>
                <w:sz w:val="16"/>
                <w:szCs w:val="16"/>
                <w:lang w:eastAsia="en-GB"/>
              </w:rPr>
              <w:br/>
              <w:t xml:space="preserve">•Professional enquiry impact positively on provision and pupil progress. </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PL for Teachers</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£727</w:t>
            </w:r>
          </w:p>
        </w:tc>
      </w:tr>
      <w:tr w:rsidR="008125CA" w:rsidRPr="008125CA" w:rsidTr="00ED1F9C">
        <w:trPr>
          <w:trHeight w:val="190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Excellence, Equity and Wellbeing</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 xml:space="preserve">The Wellbeing Lead will attend regional workshops to support the ACE developments. </w:t>
            </w:r>
          </w:p>
        </w:tc>
        <w:tc>
          <w:tcPr>
            <w:tcW w:w="6783" w:type="dxa"/>
            <w:tcBorders>
              <w:top w:val="nil"/>
              <w:left w:val="nil"/>
              <w:bottom w:val="single" w:sz="4" w:space="0" w:color="auto"/>
              <w:right w:val="single" w:sz="4" w:space="0" w:color="auto"/>
            </w:tcBorders>
            <w:shd w:val="clear" w:color="auto" w:fill="auto"/>
            <w:vAlign w:val="center"/>
            <w:hideMark/>
          </w:tcPr>
          <w:p w:rsidR="00ED1F9C"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•School improvement results in leadership, teaching, learning in participant / school in area of identified need.</w:t>
            </w:r>
            <w:r w:rsidRPr="008125CA">
              <w:rPr>
                <w:rFonts w:ascii="Arial" w:eastAsia="Times New Roman" w:hAnsi="Arial" w:cs="Arial"/>
                <w:color w:val="000000"/>
                <w:sz w:val="16"/>
                <w:szCs w:val="16"/>
                <w:lang w:eastAsia="en-GB"/>
              </w:rPr>
              <w:br/>
              <w:t xml:space="preserve">•The cluster has a </w:t>
            </w:r>
            <w:r w:rsidR="00ED1F9C" w:rsidRPr="008125CA">
              <w:rPr>
                <w:rFonts w:ascii="Arial" w:eastAsia="Times New Roman" w:hAnsi="Arial" w:cs="Arial"/>
                <w:color w:val="000000"/>
                <w:sz w:val="16"/>
                <w:szCs w:val="16"/>
                <w:lang w:eastAsia="en-GB"/>
              </w:rPr>
              <w:t>well-defined</w:t>
            </w:r>
            <w:r w:rsidRPr="008125CA">
              <w:rPr>
                <w:rFonts w:ascii="Arial" w:eastAsia="Times New Roman" w:hAnsi="Arial" w:cs="Arial"/>
                <w:color w:val="000000"/>
                <w:sz w:val="16"/>
                <w:szCs w:val="16"/>
                <w:lang w:eastAsia="en-GB"/>
              </w:rPr>
              <w:t xml:space="preserve"> and understood strategy for Wellbeing that is implemented and reviewed for impact on a regular basis. </w:t>
            </w:r>
            <w:r w:rsidRPr="008125CA">
              <w:rPr>
                <w:rFonts w:ascii="Arial" w:eastAsia="Times New Roman" w:hAnsi="Arial" w:cs="Arial"/>
                <w:color w:val="000000"/>
                <w:sz w:val="16"/>
                <w:szCs w:val="16"/>
                <w:lang w:eastAsia="en-GB"/>
              </w:rPr>
              <w:br/>
              <w:t xml:space="preserve">•The progress of vulnerable learners is tracked effectively, and individual learners make increased rates of progress from their starting points. </w:t>
            </w:r>
            <w:r w:rsidRPr="008125CA">
              <w:rPr>
                <w:rFonts w:ascii="Arial" w:eastAsia="Times New Roman" w:hAnsi="Arial" w:cs="Arial"/>
                <w:color w:val="000000"/>
                <w:sz w:val="16"/>
                <w:szCs w:val="16"/>
                <w:lang w:eastAsia="en-GB"/>
              </w:rPr>
              <w:br/>
              <w:t>•Attendance / Exclusions - monitored and support in place to reduce absences</w:t>
            </w:r>
            <w:r w:rsidRPr="008125CA">
              <w:rPr>
                <w:rFonts w:ascii="Arial" w:eastAsia="Times New Roman" w:hAnsi="Arial" w:cs="Arial"/>
                <w:color w:val="000000"/>
                <w:sz w:val="16"/>
                <w:szCs w:val="16"/>
                <w:lang w:eastAsia="en-GB"/>
              </w:rPr>
              <w:br/>
              <w:t>To become a School of Sanctuary working with external partners to support vulnerable families.</w:t>
            </w:r>
          </w:p>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complete WSA to Wellbeing implementation</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Wellbeing Lead</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£3000</w:t>
            </w:r>
          </w:p>
        </w:tc>
      </w:tr>
      <w:tr w:rsidR="008125CA" w:rsidRPr="008125CA" w:rsidTr="008125CA">
        <w:trPr>
          <w:trHeight w:val="416"/>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lastRenderedPageBreak/>
              <w:t>Excellence, Equity and Wellbeing</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Raise attainment in reading and basic number skills appropriate to age and ability for y2 to y5</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Reading attainment to increase to expected levels for age.</w:t>
            </w:r>
            <w:r w:rsidRPr="008125CA">
              <w:rPr>
                <w:rFonts w:ascii="Arial" w:eastAsia="Times New Roman" w:hAnsi="Arial" w:cs="Arial"/>
                <w:color w:val="000000"/>
                <w:sz w:val="16"/>
                <w:szCs w:val="16"/>
                <w:lang w:eastAsia="en-GB"/>
              </w:rPr>
              <w:br/>
              <w:t>Basic maths skills improved through diagnostic identification of gaps and bespoke support to close gaps</w:t>
            </w:r>
            <w:r w:rsidRPr="008125CA">
              <w:rPr>
                <w:rFonts w:ascii="Arial" w:eastAsia="Times New Roman" w:hAnsi="Arial" w:cs="Arial"/>
                <w:color w:val="000000"/>
                <w:sz w:val="16"/>
                <w:szCs w:val="16"/>
                <w:lang w:eastAsia="en-GB"/>
              </w:rPr>
              <w:br/>
              <w:t>Writing levels improved by 2 sub-levels through modelling and talk for writing strategies</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Recruit, Recover, Raise Standards (ALP) autumn and spring 2021-22</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£10800</w:t>
            </w:r>
          </w:p>
        </w:tc>
      </w:tr>
      <w:tr w:rsidR="008125CA" w:rsidRPr="008125CA" w:rsidTr="008125CA">
        <w:trPr>
          <w:trHeight w:val="92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Transformational Curriculum</w:t>
            </w:r>
          </w:p>
        </w:tc>
        <w:tc>
          <w:tcPr>
            <w:tcW w:w="3659"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To develop and support Maths lead to drive through a Numeracy &amp; Maths Curriculum in line with CfW.</w:t>
            </w:r>
          </w:p>
        </w:tc>
        <w:tc>
          <w:tcPr>
            <w:tcW w:w="678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Maths lead develops expertise and professional development to drive through new maths programme ac</w:t>
            </w:r>
            <w:r>
              <w:rPr>
                <w:rFonts w:ascii="Arial" w:eastAsia="Times New Roman" w:hAnsi="Arial" w:cs="Arial"/>
                <w:color w:val="000000"/>
                <w:sz w:val="16"/>
                <w:szCs w:val="16"/>
                <w:lang w:eastAsia="en-GB"/>
              </w:rPr>
              <w:t>r</w:t>
            </w:r>
            <w:r w:rsidRPr="008125CA">
              <w:rPr>
                <w:rFonts w:ascii="Arial" w:eastAsia="Times New Roman" w:hAnsi="Arial" w:cs="Arial"/>
                <w:color w:val="000000"/>
                <w:sz w:val="16"/>
                <w:szCs w:val="16"/>
                <w:lang w:eastAsia="en-GB"/>
              </w:rPr>
              <w:t>oss the school</w:t>
            </w:r>
            <w:r w:rsidRPr="008125CA">
              <w:rPr>
                <w:rFonts w:ascii="Arial" w:eastAsia="Times New Roman" w:hAnsi="Arial" w:cs="Arial"/>
                <w:color w:val="000000"/>
                <w:sz w:val="16"/>
                <w:szCs w:val="16"/>
                <w:lang w:eastAsia="en-GB"/>
              </w:rPr>
              <w:br/>
              <w:t>Maths teaching across the school consistently is at least 'good'.</w:t>
            </w:r>
            <w:r w:rsidRPr="008125CA">
              <w:rPr>
                <w:rFonts w:ascii="Arial" w:eastAsia="Times New Roman" w:hAnsi="Arial" w:cs="Arial"/>
                <w:color w:val="000000"/>
                <w:sz w:val="16"/>
                <w:szCs w:val="16"/>
                <w:lang w:eastAsia="en-GB"/>
              </w:rPr>
              <w:br/>
              <w:t>Maths standards across the school develop in line with expectations of CfW.</w:t>
            </w:r>
            <w:r w:rsidRPr="008125CA">
              <w:rPr>
                <w:rFonts w:ascii="Arial" w:eastAsia="Times New Roman" w:hAnsi="Arial" w:cs="Arial"/>
                <w:color w:val="000000"/>
                <w:sz w:val="16"/>
                <w:szCs w:val="16"/>
                <w:lang w:eastAsia="en-GB"/>
              </w:rPr>
              <w:br/>
              <w:t>Nearly all children access and complete maths work at their app</w:t>
            </w:r>
            <w:r>
              <w:rPr>
                <w:rFonts w:ascii="Arial" w:eastAsia="Times New Roman" w:hAnsi="Arial" w:cs="Arial"/>
                <w:color w:val="000000"/>
                <w:sz w:val="16"/>
                <w:szCs w:val="16"/>
                <w:lang w:eastAsia="en-GB"/>
              </w:rPr>
              <w:t>r</w:t>
            </w:r>
            <w:r w:rsidRPr="008125CA">
              <w:rPr>
                <w:rFonts w:ascii="Arial" w:eastAsia="Times New Roman" w:hAnsi="Arial" w:cs="Arial"/>
                <w:color w:val="000000"/>
                <w:sz w:val="16"/>
                <w:szCs w:val="16"/>
                <w:lang w:eastAsia="en-GB"/>
              </w:rPr>
              <w:t>opriate progression stage</w:t>
            </w:r>
          </w:p>
        </w:tc>
        <w:tc>
          <w:tcPr>
            <w:tcW w:w="993" w:type="dxa"/>
            <w:tcBorders>
              <w:top w:val="nil"/>
              <w:left w:val="nil"/>
              <w:bottom w:val="single" w:sz="4" w:space="0" w:color="auto"/>
              <w:right w:val="single" w:sz="4" w:space="0" w:color="auto"/>
            </w:tcBorders>
            <w:shd w:val="clear" w:color="auto" w:fill="auto"/>
            <w:vAlign w:val="center"/>
            <w:hideMark/>
          </w:tcPr>
          <w:p w:rsidR="008125CA" w:rsidRPr="008125CA" w:rsidRDefault="008125CA" w:rsidP="008125CA">
            <w:pPr>
              <w:spacing w:after="0" w:line="240" w:lineRule="auto"/>
              <w:jc w:val="center"/>
              <w:rPr>
                <w:rFonts w:ascii="Arial" w:eastAsia="Times New Roman" w:hAnsi="Arial" w:cs="Arial"/>
                <w:color w:val="000000"/>
                <w:sz w:val="16"/>
                <w:szCs w:val="16"/>
                <w:lang w:eastAsia="en-GB"/>
              </w:rPr>
            </w:pPr>
            <w:r w:rsidRPr="008125CA">
              <w:rPr>
                <w:rFonts w:ascii="Arial" w:eastAsia="Times New Roman" w:hAnsi="Arial" w:cs="Arial"/>
                <w:color w:val="000000"/>
                <w:sz w:val="16"/>
                <w:szCs w:val="16"/>
                <w:lang w:eastAsia="en-GB"/>
              </w:rPr>
              <w:t>School Revenue</w:t>
            </w:r>
          </w:p>
        </w:tc>
        <w:tc>
          <w:tcPr>
            <w:tcW w:w="993" w:type="dxa"/>
            <w:tcBorders>
              <w:top w:val="nil"/>
              <w:left w:val="nil"/>
              <w:bottom w:val="single" w:sz="4" w:space="0" w:color="auto"/>
              <w:right w:val="single" w:sz="4" w:space="0" w:color="auto"/>
            </w:tcBorders>
          </w:tcPr>
          <w:p w:rsidR="008125CA" w:rsidRPr="008125CA" w:rsidRDefault="00A91287" w:rsidP="008125CA">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£1800</w:t>
            </w:r>
          </w:p>
        </w:tc>
      </w:tr>
    </w:tbl>
    <w:p w:rsidR="009A0FE2" w:rsidRDefault="006A2D9D"/>
    <w:p w:rsidR="006A2D9D" w:rsidRDefault="006A2D9D">
      <w:r>
        <w:t>Cluster Grants</w:t>
      </w:r>
    </w:p>
    <w:tbl>
      <w:tblPr>
        <w:tblStyle w:val="TableGrid"/>
        <w:tblW w:w="0" w:type="auto"/>
        <w:tblLook w:val="04A0" w:firstRow="1" w:lastRow="0" w:firstColumn="1" w:lastColumn="0" w:noHBand="0" w:noVBand="1"/>
      </w:tblPr>
      <w:tblGrid>
        <w:gridCol w:w="1413"/>
        <w:gridCol w:w="3544"/>
        <w:gridCol w:w="6662"/>
        <w:gridCol w:w="1134"/>
        <w:gridCol w:w="1195"/>
      </w:tblGrid>
      <w:tr w:rsidR="006A2D9D" w:rsidTr="006A2D9D">
        <w:tc>
          <w:tcPr>
            <w:tcW w:w="1413" w:type="dxa"/>
          </w:tcPr>
          <w:p w:rsidR="006A2D9D" w:rsidRPr="006A2D9D" w:rsidRDefault="006A2D9D">
            <w:pPr>
              <w:rPr>
                <w:rFonts w:ascii="Arial" w:hAnsi="Arial" w:cs="Arial"/>
                <w:sz w:val="16"/>
                <w:szCs w:val="16"/>
              </w:rPr>
            </w:pPr>
            <w:r w:rsidRPr="006A2D9D">
              <w:rPr>
                <w:rFonts w:ascii="Arial" w:hAnsi="Arial" w:cs="Arial"/>
                <w:sz w:val="16"/>
                <w:szCs w:val="16"/>
              </w:rPr>
              <w:t>Excellence, Wellbeing &amp; Equity</w:t>
            </w:r>
          </w:p>
        </w:tc>
        <w:tc>
          <w:tcPr>
            <w:tcW w:w="3544" w:type="dxa"/>
          </w:tcPr>
          <w:p w:rsidR="006A2D9D" w:rsidRDefault="006A2D9D">
            <w:pPr>
              <w:rPr>
                <w:rFonts w:ascii="Arial" w:eastAsia="Times New Roman" w:hAnsi="Arial" w:cs="Arial"/>
                <w:color w:val="000000"/>
                <w:sz w:val="16"/>
                <w:szCs w:val="16"/>
                <w:lang w:eastAsia="en-GB"/>
              </w:rPr>
            </w:pPr>
            <w:r w:rsidRPr="006A2D9D">
              <w:rPr>
                <w:rFonts w:ascii="Arial" w:eastAsia="Times New Roman" w:hAnsi="Arial" w:cs="Arial"/>
                <w:color w:val="000000"/>
                <w:sz w:val="16"/>
                <w:szCs w:val="16"/>
                <w:lang w:eastAsia="en-GB"/>
              </w:rPr>
              <w:t xml:space="preserve">Release for staff to attend 1) social and emotional learning training 2) behaviour and intervention training 3) met-cognition and self-regulation training 4) senior staff to </w:t>
            </w:r>
            <w:r w:rsidRPr="006A2D9D">
              <w:rPr>
                <w:rFonts w:ascii="Arial" w:eastAsia="Times New Roman" w:hAnsi="Arial" w:cs="Arial"/>
                <w:color w:val="000000"/>
                <w:sz w:val="16"/>
                <w:szCs w:val="16"/>
                <w:lang w:eastAsia="en-GB"/>
              </w:rPr>
              <w:t>strategically</w:t>
            </w:r>
            <w:r w:rsidRPr="006A2D9D">
              <w:rPr>
                <w:rFonts w:ascii="Arial" w:eastAsia="Times New Roman" w:hAnsi="Arial" w:cs="Arial"/>
                <w:color w:val="000000"/>
                <w:sz w:val="16"/>
                <w:szCs w:val="16"/>
                <w:lang w:eastAsia="en-GB"/>
              </w:rPr>
              <w:t xml:space="preserve"> plan and meet to discuss LAC training and report on progress  </w:t>
            </w:r>
            <w:r w:rsidRPr="006A2D9D">
              <w:rPr>
                <w:rFonts w:ascii="Arial" w:eastAsia="Times New Roman" w:hAnsi="Arial" w:cs="Arial"/>
                <w:color w:val="000000"/>
                <w:sz w:val="16"/>
                <w:szCs w:val="16"/>
                <w:lang w:eastAsia="en-GB"/>
              </w:rPr>
              <w:t>Wellbeing</w:t>
            </w:r>
            <w:r w:rsidRPr="006A2D9D">
              <w:rPr>
                <w:rFonts w:ascii="Arial" w:eastAsia="Times New Roman" w:hAnsi="Arial" w:cs="Arial"/>
                <w:color w:val="000000"/>
                <w:sz w:val="16"/>
                <w:szCs w:val="16"/>
                <w:lang w:eastAsia="en-GB"/>
              </w:rPr>
              <w:t xml:space="preserve"> </w:t>
            </w:r>
            <w:r w:rsidRPr="006A2D9D">
              <w:rPr>
                <w:rFonts w:ascii="Arial" w:eastAsia="Times New Roman" w:hAnsi="Arial" w:cs="Arial"/>
                <w:color w:val="000000"/>
                <w:sz w:val="16"/>
                <w:szCs w:val="16"/>
                <w:lang w:eastAsia="en-GB"/>
              </w:rPr>
              <w:t>lead tracking</w:t>
            </w:r>
            <w:r w:rsidRPr="006A2D9D">
              <w:rPr>
                <w:rFonts w:ascii="Arial" w:eastAsia="Times New Roman" w:hAnsi="Arial" w:cs="Arial"/>
                <w:color w:val="000000"/>
                <w:sz w:val="16"/>
                <w:szCs w:val="16"/>
                <w:lang w:eastAsia="en-GB"/>
              </w:rPr>
              <w:t xml:space="preserve"> LAC/</w:t>
            </w:r>
            <w:r w:rsidRPr="006A2D9D">
              <w:rPr>
                <w:rFonts w:ascii="Arial" w:eastAsia="Times New Roman" w:hAnsi="Arial" w:cs="Arial"/>
                <w:color w:val="000000"/>
                <w:sz w:val="16"/>
                <w:szCs w:val="16"/>
                <w:lang w:eastAsia="en-GB"/>
              </w:rPr>
              <w:t>V</w:t>
            </w:r>
            <w:r>
              <w:rPr>
                <w:rFonts w:ascii="Arial" w:eastAsia="Times New Roman" w:hAnsi="Arial" w:cs="Arial"/>
                <w:color w:val="000000"/>
                <w:sz w:val="16"/>
                <w:szCs w:val="16"/>
                <w:lang w:eastAsia="en-GB"/>
              </w:rPr>
              <w:t>ulnera</w:t>
            </w:r>
            <w:r w:rsidRPr="006A2D9D">
              <w:rPr>
                <w:rFonts w:ascii="Arial" w:eastAsia="Times New Roman" w:hAnsi="Arial" w:cs="Arial"/>
                <w:color w:val="000000"/>
                <w:sz w:val="16"/>
                <w:szCs w:val="16"/>
                <w:lang w:eastAsia="en-GB"/>
              </w:rPr>
              <w:t>ble</w:t>
            </w:r>
            <w:r w:rsidRPr="006A2D9D">
              <w:rPr>
                <w:rFonts w:ascii="Arial" w:eastAsia="Times New Roman" w:hAnsi="Arial" w:cs="Arial"/>
                <w:color w:val="000000"/>
                <w:sz w:val="16"/>
                <w:szCs w:val="16"/>
                <w:lang w:eastAsia="en-GB"/>
              </w:rPr>
              <w:t xml:space="preserve"> groups and identified individuals to track academic achievement, social skills and attendance.  LAC coordinator attending network meetings and disseminating to staff.</w:t>
            </w:r>
            <w:r>
              <w:rPr>
                <w:rFonts w:ascii="Arial" w:eastAsia="Times New Roman" w:hAnsi="Arial" w:cs="Arial"/>
                <w:color w:val="000000"/>
                <w:sz w:val="16"/>
                <w:szCs w:val="16"/>
                <w:lang w:eastAsia="en-GB"/>
              </w:rPr>
              <w:t xml:space="preserve"> </w:t>
            </w:r>
            <w:r w:rsidRPr="006A2D9D">
              <w:rPr>
                <w:rFonts w:ascii="Arial" w:eastAsia="Times New Roman" w:hAnsi="Arial" w:cs="Arial"/>
                <w:color w:val="000000"/>
                <w:sz w:val="16"/>
                <w:szCs w:val="16"/>
                <w:lang w:eastAsia="en-GB"/>
              </w:rPr>
              <w:t xml:space="preserve">COMIT in house training for staff to lead interventions for LAC, and identified children.  also transition programme set up with High School to </w:t>
            </w:r>
            <w:r w:rsidRPr="006A2D9D">
              <w:rPr>
                <w:rFonts w:ascii="Arial" w:eastAsia="Times New Roman" w:hAnsi="Arial" w:cs="Arial"/>
                <w:color w:val="000000"/>
                <w:sz w:val="16"/>
                <w:szCs w:val="16"/>
                <w:lang w:eastAsia="en-GB"/>
              </w:rPr>
              <w:t>plan</w:t>
            </w:r>
            <w:r w:rsidRPr="006A2D9D">
              <w:rPr>
                <w:rFonts w:ascii="Arial" w:eastAsia="Times New Roman" w:hAnsi="Arial" w:cs="Arial"/>
                <w:color w:val="000000"/>
                <w:sz w:val="16"/>
                <w:szCs w:val="16"/>
                <w:lang w:eastAsia="en-GB"/>
              </w:rPr>
              <w:t xml:space="preserve"> additional visits for LAC.  Elsa sessions , network meetings and training to support LAC.  banking time sessions for individuals. Ace awareness sessions 1 &amp; 2 for all staff. Attachment training for ALNCO and </w:t>
            </w:r>
            <w:r w:rsidRPr="006A2D9D">
              <w:rPr>
                <w:rFonts w:ascii="Arial" w:eastAsia="Times New Roman" w:hAnsi="Arial" w:cs="Arial"/>
                <w:color w:val="000000"/>
                <w:sz w:val="16"/>
                <w:szCs w:val="16"/>
                <w:lang w:eastAsia="en-GB"/>
              </w:rPr>
              <w:t>wellbeing</w:t>
            </w:r>
            <w:r w:rsidRPr="006A2D9D">
              <w:rPr>
                <w:rFonts w:ascii="Arial" w:eastAsia="Times New Roman" w:hAnsi="Arial" w:cs="Arial"/>
                <w:color w:val="000000"/>
                <w:sz w:val="16"/>
                <w:szCs w:val="16"/>
                <w:lang w:eastAsia="en-GB"/>
              </w:rPr>
              <w:t xml:space="preserve"> TA lead.  Families Connect </w:t>
            </w:r>
            <w:r w:rsidRPr="006A2D9D">
              <w:rPr>
                <w:rFonts w:ascii="Arial" w:eastAsia="Times New Roman" w:hAnsi="Arial" w:cs="Arial"/>
                <w:color w:val="000000"/>
                <w:sz w:val="16"/>
                <w:szCs w:val="16"/>
                <w:lang w:eastAsia="en-GB"/>
              </w:rPr>
              <w:t>10-week</w:t>
            </w:r>
            <w:r w:rsidRPr="006A2D9D">
              <w:rPr>
                <w:rFonts w:ascii="Arial" w:eastAsia="Times New Roman" w:hAnsi="Arial" w:cs="Arial"/>
                <w:color w:val="000000"/>
                <w:sz w:val="16"/>
                <w:szCs w:val="16"/>
                <w:lang w:eastAsia="en-GB"/>
              </w:rPr>
              <w:t xml:space="preserve"> programme run by </w:t>
            </w:r>
            <w:r w:rsidRPr="006A2D9D">
              <w:rPr>
                <w:rFonts w:ascii="Arial" w:eastAsia="Times New Roman" w:hAnsi="Arial" w:cs="Arial"/>
                <w:color w:val="000000"/>
                <w:sz w:val="16"/>
                <w:szCs w:val="16"/>
                <w:lang w:eastAsia="en-GB"/>
              </w:rPr>
              <w:t>wellbeing</w:t>
            </w:r>
            <w:r w:rsidRPr="006A2D9D">
              <w:rPr>
                <w:rFonts w:ascii="Arial" w:eastAsia="Times New Roman" w:hAnsi="Arial" w:cs="Arial"/>
                <w:color w:val="000000"/>
                <w:sz w:val="16"/>
                <w:szCs w:val="16"/>
                <w:lang w:eastAsia="en-GB"/>
              </w:rPr>
              <w:t xml:space="preserve"> lead to support families, </w:t>
            </w:r>
            <w:r w:rsidRPr="006A2D9D">
              <w:rPr>
                <w:rFonts w:ascii="Arial" w:eastAsia="Times New Roman" w:hAnsi="Arial" w:cs="Arial"/>
                <w:color w:val="000000"/>
                <w:sz w:val="16"/>
                <w:szCs w:val="16"/>
                <w:lang w:eastAsia="en-GB"/>
              </w:rPr>
              <w:t>school-based</w:t>
            </w:r>
            <w:r w:rsidRPr="006A2D9D">
              <w:rPr>
                <w:rFonts w:ascii="Arial" w:eastAsia="Times New Roman" w:hAnsi="Arial" w:cs="Arial"/>
                <w:color w:val="000000"/>
                <w:sz w:val="16"/>
                <w:szCs w:val="16"/>
                <w:lang w:eastAsia="en-GB"/>
              </w:rPr>
              <w:t xml:space="preserve"> counselling for </w:t>
            </w:r>
            <w:r w:rsidRPr="006A2D9D">
              <w:rPr>
                <w:rFonts w:ascii="Arial" w:eastAsia="Times New Roman" w:hAnsi="Arial" w:cs="Arial"/>
                <w:color w:val="000000"/>
                <w:sz w:val="16"/>
                <w:szCs w:val="16"/>
                <w:lang w:eastAsia="en-GB"/>
              </w:rPr>
              <w:t>individuals</w:t>
            </w:r>
          </w:p>
          <w:p w:rsidR="006A2D9D" w:rsidRDefault="006A2D9D">
            <w:bookmarkStart w:id="0" w:name="_GoBack"/>
            <w:bookmarkEnd w:id="0"/>
          </w:p>
        </w:tc>
        <w:tc>
          <w:tcPr>
            <w:tcW w:w="6662" w:type="dxa"/>
          </w:tcPr>
          <w:p w:rsidR="006A2D9D" w:rsidRDefault="006A2D9D" w:rsidP="006A2D9D">
            <w:pPr>
              <w:rPr>
                <w:rFonts w:ascii="Arial" w:hAnsi="Arial" w:cs="Arial"/>
                <w:color w:val="000000"/>
                <w:sz w:val="16"/>
                <w:szCs w:val="16"/>
              </w:rPr>
            </w:pPr>
            <w:r>
              <w:rPr>
                <w:rFonts w:ascii="Arial" w:hAnsi="Arial" w:cs="Arial"/>
                <w:color w:val="000000"/>
                <w:sz w:val="16"/>
                <w:szCs w:val="16"/>
              </w:rPr>
              <w:t>Improve cluster knowledge re: how best to support LAC pupils socially and emotionally so as to prevent disengagement from academic subjects (</w:t>
            </w:r>
            <w:r>
              <w:rPr>
                <w:rFonts w:ascii="Arial" w:hAnsi="Arial" w:cs="Arial"/>
                <w:color w:val="000000"/>
                <w:sz w:val="16"/>
                <w:szCs w:val="16"/>
              </w:rPr>
              <w:t>particularly</w:t>
            </w:r>
            <w:r>
              <w:rPr>
                <w:rFonts w:ascii="Arial" w:hAnsi="Arial" w:cs="Arial"/>
                <w:color w:val="000000"/>
                <w:sz w:val="16"/>
                <w:szCs w:val="16"/>
              </w:rPr>
              <w:t xml:space="preserve"> literacy and numeracy) lower exclusions, improve attendance, increase confidence and self-esteem and ensure </w:t>
            </w:r>
            <w:r>
              <w:rPr>
                <w:rFonts w:ascii="Arial" w:hAnsi="Arial" w:cs="Arial"/>
                <w:color w:val="000000"/>
                <w:sz w:val="16"/>
                <w:szCs w:val="16"/>
              </w:rPr>
              <w:t>seamless</w:t>
            </w:r>
            <w:r>
              <w:rPr>
                <w:rFonts w:ascii="Arial" w:hAnsi="Arial" w:cs="Arial"/>
                <w:color w:val="000000"/>
                <w:sz w:val="16"/>
                <w:szCs w:val="16"/>
              </w:rPr>
              <w:t xml:space="preserve"> transition for all LAC learners. </w:t>
            </w:r>
          </w:p>
          <w:p w:rsidR="006A2D9D" w:rsidRDefault="006A2D9D"/>
        </w:tc>
        <w:tc>
          <w:tcPr>
            <w:tcW w:w="1134" w:type="dxa"/>
          </w:tcPr>
          <w:p w:rsidR="006A2D9D" w:rsidRPr="006A2D9D" w:rsidRDefault="006A2D9D">
            <w:pPr>
              <w:rPr>
                <w:rFonts w:ascii="Arial" w:hAnsi="Arial" w:cs="Arial"/>
                <w:sz w:val="16"/>
                <w:szCs w:val="16"/>
              </w:rPr>
            </w:pPr>
            <w:r w:rsidRPr="006A2D9D">
              <w:rPr>
                <w:rFonts w:ascii="Arial" w:hAnsi="Arial" w:cs="Arial"/>
                <w:sz w:val="16"/>
                <w:szCs w:val="16"/>
              </w:rPr>
              <w:t>LAC</w:t>
            </w:r>
          </w:p>
        </w:tc>
        <w:tc>
          <w:tcPr>
            <w:tcW w:w="1195" w:type="dxa"/>
          </w:tcPr>
          <w:p w:rsidR="006A2D9D" w:rsidRPr="006A2D9D" w:rsidRDefault="006A2D9D">
            <w:pPr>
              <w:rPr>
                <w:rFonts w:ascii="Arial" w:hAnsi="Arial" w:cs="Arial"/>
                <w:sz w:val="16"/>
                <w:szCs w:val="16"/>
              </w:rPr>
            </w:pPr>
            <w:r w:rsidRPr="006A2D9D">
              <w:rPr>
                <w:rFonts w:ascii="Arial" w:hAnsi="Arial" w:cs="Arial"/>
                <w:sz w:val="16"/>
                <w:szCs w:val="16"/>
              </w:rPr>
              <w:t>£3401</w:t>
            </w:r>
          </w:p>
        </w:tc>
      </w:tr>
    </w:tbl>
    <w:p w:rsidR="006A2D9D" w:rsidRDefault="006A2D9D"/>
    <w:sectPr w:rsidR="006A2D9D" w:rsidSect="008125C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5CA" w:rsidRDefault="008125CA" w:rsidP="008125CA">
      <w:pPr>
        <w:spacing w:after="0" w:line="240" w:lineRule="auto"/>
      </w:pPr>
      <w:r>
        <w:separator/>
      </w:r>
    </w:p>
  </w:endnote>
  <w:endnote w:type="continuationSeparator" w:id="0">
    <w:p w:rsidR="008125CA" w:rsidRDefault="008125CA" w:rsidP="0081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5CA" w:rsidRDefault="008125CA" w:rsidP="008125CA">
      <w:pPr>
        <w:spacing w:after="0" w:line="240" w:lineRule="auto"/>
      </w:pPr>
      <w:r>
        <w:separator/>
      </w:r>
    </w:p>
  </w:footnote>
  <w:footnote w:type="continuationSeparator" w:id="0">
    <w:p w:rsidR="008125CA" w:rsidRDefault="008125CA" w:rsidP="0081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5CA" w:rsidRPr="0074629E" w:rsidRDefault="008125CA" w:rsidP="0074629E">
    <w:pPr>
      <w:pStyle w:val="NoSpacing"/>
      <w:rPr>
        <w:b/>
        <w:color w:val="2F5496" w:themeColor="accent1" w:themeShade="BF"/>
        <w:sz w:val="32"/>
        <w:szCs w:val="32"/>
      </w:rPr>
    </w:pPr>
    <w:r w:rsidRPr="0074629E">
      <w:rPr>
        <w:b/>
        <w:color w:val="2F5496" w:themeColor="accent1" w:themeShade="BF"/>
        <w:sz w:val="32"/>
        <w:szCs w:val="32"/>
      </w:rPr>
      <w:t>Grant Plan Overview 2021-22</w:t>
    </w:r>
  </w:p>
  <w:p w:rsidR="0074629E" w:rsidRPr="0074629E" w:rsidRDefault="0074629E" w:rsidP="0074629E">
    <w:pPr>
      <w:pStyle w:val="NoSpacing"/>
      <w:rPr>
        <w:rFonts w:ascii="Arial" w:eastAsia="Times New Roman" w:hAnsi="Arial" w:cs="Arial"/>
        <w:color w:val="2F5496" w:themeColor="accent1" w:themeShade="BF"/>
        <w:sz w:val="18"/>
        <w:szCs w:val="18"/>
        <w:lang w:eastAsia="en-GB"/>
      </w:rPr>
    </w:pPr>
    <w:r w:rsidRPr="0074629E">
      <w:rPr>
        <w:rFonts w:ascii="Arial" w:eastAsia="Times New Roman" w:hAnsi="Arial" w:cs="Arial"/>
        <w:color w:val="2F5496" w:themeColor="accent1" w:themeShade="BF"/>
        <w:sz w:val="18"/>
        <w:szCs w:val="18"/>
        <w:lang w:eastAsia="en-GB"/>
      </w:rPr>
      <w:t>Since 2012 the Welsh Government have been providing additional funds for schools to tackle national priorities for education. The three national priorities are:</w:t>
    </w:r>
  </w:p>
  <w:p w:rsidR="0074629E" w:rsidRPr="0074629E" w:rsidRDefault="0074629E" w:rsidP="0074629E">
    <w:pPr>
      <w:pStyle w:val="NoSpacing"/>
      <w:numPr>
        <w:ilvl w:val="0"/>
        <w:numId w:val="4"/>
      </w:numPr>
      <w:rPr>
        <w:rFonts w:ascii="Arial" w:eastAsia="Times New Roman" w:hAnsi="Arial" w:cs="Arial"/>
        <w:color w:val="2F5496" w:themeColor="accent1" w:themeShade="BF"/>
        <w:sz w:val="18"/>
        <w:szCs w:val="18"/>
        <w:lang w:eastAsia="en-GB"/>
      </w:rPr>
    </w:pPr>
    <w:r w:rsidRPr="0074629E">
      <w:rPr>
        <w:rFonts w:ascii="Arial" w:eastAsia="Times New Roman" w:hAnsi="Arial" w:cs="Arial"/>
        <w:color w:val="2F5496" w:themeColor="accent1" w:themeShade="BF"/>
        <w:sz w:val="18"/>
        <w:szCs w:val="18"/>
        <w:lang w:eastAsia="en-GB"/>
      </w:rPr>
      <w:t>Reducing the impact of poverty of pupil attainment. - Raising standards in literacy. - Raising standards in numeracy.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03710"/>
    <w:multiLevelType w:val="hybridMultilevel"/>
    <w:tmpl w:val="2E1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87A02"/>
    <w:multiLevelType w:val="hybridMultilevel"/>
    <w:tmpl w:val="BF2E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91B23"/>
    <w:multiLevelType w:val="hybridMultilevel"/>
    <w:tmpl w:val="BF5240B0"/>
    <w:lvl w:ilvl="0" w:tplc="F072D5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019D3"/>
    <w:multiLevelType w:val="multilevel"/>
    <w:tmpl w:val="F93C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CA"/>
    <w:rsid w:val="006A2D9D"/>
    <w:rsid w:val="0074629E"/>
    <w:rsid w:val="008125CA"/>
    <w:rsid w:val="00A91287"/>
    <w:rsid w:val="00C247E1"/>
    <w:rsid w:val="00D66C66"/>
    <w:rsid w:val="00ED1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DBEA"/>
  <w15:chartTrackingRefBased/>
  <w15:docId w15:val="{AD3B9759-144C-483F-AB9C-B495436C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CA"/>
  </w:style>
  <w:style w:type="paragraph" w:styleId="Footer">
    <w:name w:val="footer"/>
    <w:basedOn w:val="Normal"/>
    <w:link w:val="FooterChar"/>
    <w:uiPriority w:val="99"/>
    <w:unhideWhenUsed/>
    <w:rsid w:val="00812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CA"/>
  </w:style>
  <w:style w:type="paragraph" w:styleId="NoSpacing">
    <w:name w:val="No Spacing"/>
    <w:uiPriority w:val="1"/>
    <w:qFormat/>
    <w:rsid w:val="0074629E"/>
    <w:pPr>
      <w:spacing w:after="0" w:line="240" w:lineRule="auto"/>
    </w:pPr>
  </w:style>
  <w:style w:type="paragraph" w:styleId="ListParagraph">
    <w:name w:val="List Paragraph"/>
    <w:basedOn w:val="Normal"/>
    <w:uiPriority w:val="34"/>
    <w:qFormat/>
    <w:rsid w:val="00ED1F9C"/>
    <w:pPr>
      <w:ind w:left="720"/>
      <w:contextualSpacing/>
    </w:pPr>
  </w:style>
  <w:style w:type="table" w:styleId="TableGrid">
    <w:name w:val="Table Grid"/>
    <w:basedOn w:val="TableNormal"/>
    <w:uiPriority w:val="39"/>
    <w:rsid w:val="006A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59107">
      <w:bodyDiv w:val="1"/>
      <w:marLeft w:val="0"/>
      <w:marRight w:val="0"/>
      <w:marTop w:val="0"/>
      <w:marBottom w:val="0"/>
      <w:divBdr>
        <w:top w:val="none" w:sz="0" w:space="0" w:color="auto"/>
        <w:left w:val="none" w:sz="0" w:space="0" w:color="auto"/>
        <w:bottom w:val="none" w:sz="0" w:space="0" w:color="auto"/>
        <w:right w:val="none" w:sz="0" w:space="0" w:color="auto"/>
      </w:divBdr>
      <w:divsChild>
        <w:div w:id="1877230740">
          <w:marLeft w:val="0"/>
          <w:marRight w:val="0"/>
          <w:marTop w:val="0"/>
          <w:marBottom w:val="0"/>
          <w:divBdr>
            <w:top w:val="none" w:sz="0" w:space="0" w:color="auto"/>
            <w:left w:val="none" w:sz="0" w:space="0" w:color="auto"/>
            <w:bottom w:val="none" w:sz="0" w:space="0" w:color="auto"/>
            <w:right w:val="none" w:sz="0" w:space="0" w:color="auto"/>
          </w:divBdr>
        </w:div>
      </w:divsChild>
    </w:div>
    <w:div w:id="473722990">
      <w:bodyDiv w:val="1"/>
      <w:marLeft w:val="0"/>
      <w:marRight w:val="0"/>
      <w:marTop w:val="0"/>
      <w:marBottom w:val="0"/>
      <w:divBdr>
        <w:top w:val="none" w:sz="0" w:space="0" w:color="auto"/>
        <w:left w:val="none" w:sz="0" w:space="0" w:color="auto"/>
        <w:bottom w:val="none" w:sz="0" w:space="0" w:color="auto"/>
        <w:right w:val="none" w:sz="0" w:space="0" w:color="auto"/>
      </w:divBdr>
      <w:divsChild>
        <w:div w:id="213271644">
          <w:marLeft w:val="0"/>
          <w:marRight w:val="0"/>
          <w:marTop w:val="0"/>
          <w:marBottom w:val="0"/>
          <w:divBdr>
            <w:top w:val="none" w:sz="0" w:space="0" w:color="auto"/>
            <w:left w:val="none" w:sz="0" w:space="0" w:color="auto"/>
            <w:bottom w:val="none" w:sz="0" w:space="0" w:color="auto"/>
            <w:right w:val="none" w:sz="0" w:space="0" w:color="auto"/>
          </w:divBdr>
        </w:div>
      </w:divsChild>
    </w:div>
    <w:div w:id="975988458">
      <w:bodyDiv w:val="1"/>
      <w:marLeft w:val="0"/>
      <w:marRight w:val="0"/>
      <w:marTop w:val="0"/>
      <w:marBottom w:val="0"/>
      <w:divBdr>
        <w:top w:val="none" w:sz="0" w:space="0" w:color="auto"/>
        <w:left w:val="none" w:sz="0" w:space="0" w:color="auto"/>
        <w:bottom w:val="none" w:sz="0" w:space="0" w:color="auto"/>
        <w:right w:val="none" w:sz="0" w:space="0" w:color="auto"/>
      </w:divBdr>
    </w:div>
    <w:div w:id="1045523584">
      <w:bodyDiv w:val="1"/>
      <w:marLeft w:val="0"/>
      <w:marRight w:val="0"/>
      <w:marTop w:val="0"/>
      <w:marBottom w:val="0"/>
      <w:divBdr>
        <w:top w:val="none" w:sz="0" w:space="0" w:color="auto"/>
        <w:left w:val="none" w:sz="0" w:space="0" w:color="auto"/>
        <w:bottom w:val="none" w:sz="0" w:space="0" w:color="auto"/>
        <w:right w:val="none" w:sz="0" w:space="0" w:color="auto"/>
      </w:divBdr>
    </w:div>
    <w:div w:id="1969583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5644">
          <w:marLeft w:val="0"/>
          <w:marRight w:val="0"/>
          <w:marTop w:val="0"/>
          <w:marBottom w:val="0"/>
          <w:divBdr>
            <w:top w:val="none" w:sz="0" w:space="0" w:color="auto"/>
            <w:left w:val="none" w:sz="0" w:space="0" w:color="auto"/>
            <w:bottom w:val="none" w:sz="0" w:space="0" w:color="auto"/>
            <w:right w:val="none" w:sz="0" w:space="0" w:color="auto"/>
          </w:divBdr>
        </w:div>
      </w:divsChild>
    </w:div>
    <w:div w:id="2122793869">
      <w:bodyDiv w:val="1"/>
      <w:marLeft w:val="0"/>
      <w:marRight w:val="0"/>
      <w:marTop w:val="0"/>
      <w:marBottom w:val="0"/>
      <w:divBdr>
        <w:top w:val="none" w:sz="0" w:space="0" w:color="auto"/>
        <w:left w:val="none" w:sz="0" w:space="0" w:color="auto"/>
        <w:bottom w:val="none" w:sz="0" w:space="0" w:color="auto"/>
        <w:right w:val="none" w:sz="0" w:space="0" w:color="auto"/>
      </w:divBdr>
      <w:divsChild>
        <w:div w:id="117434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NSJO.JBeckett</dc:creator>
  <cp:keywords/>
  <dc:description/>
  <cp:lastModifiedBy>NSJO.JBeckett</cp:lastModifiedBy>
  <cp:revision>2</cp:revision>
  <dcterms:created xsi:type="dcterms:W3CDTF">2021-12-14T14:34:00Z</dcterms:created>
  <dcterms:modified xsi:type="dcterms:W3CDTF">2021-12-14T14:34:00Z</dcterms:modified>
</cp:coreProperties>
</file>