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F4980" w14:textId="5FE380D3" w:rsidR="009528D1" w:rsidRPr="009528D1" w:rsidRDefault="009528D1" w:rsidP="009154F1">
      <w:pPr>
        <w:spacing w:after="0"/>
        <w:rPr>
          <w:rFonts w:ascii="Abadi" w:hAnsi="Abadi"/>
        </w:rPr>
      </w:pPr>
    </w:p>
    <w:p w14:paraId="01E3B839" w14:textId="7B90EC92" w:rsidR="00A67340" w:rsidRPr="009528D1" w:rsidRDefault="00A67340" w:rsidP="00910216">
      <w:pPr>
        <w:spacing w:after="0"/>
        <w:rPr>
          <w:rFonts w:ascii="Abadi" w:hAnsi="Abadi" w:cs="Arial"/>
          <w:sz w:val="24"/>
          <w:szCs w:val="24"/>
        </w:rPr>
      </w:pPr>
      <w:r w:rsidRPr="009528D1">
        <w:rPr>
          <w:rFonts w:ascii="Abadi" w:hAnsi="Abadi" w:cs="Arial"/>
          <w:sz w:val="24"/>
          <w:szCs w:val="24"/>
        </w:rPr>
        <w:t>This statement details our school’s use of the PDG for the 20</w:t>
      </w:r>
      <w:r w:rsidR="009528D1">
        <w:rPr>
          <w:rFonts w:ascii="Abadi" w:hAnsi="Abadi" w:cs="Arial"/>
          <w:sz w:val="24"/>
          <w:szCs w:val="24"/>
        </w:rPr>
        <w:t>24</w:t>
      </w:r>
      <w:r w:rsidRPr="009528D1">
        <w:rPr>
          <w:rFonts w:ascii="Abadi" w:hAnsi="Abadi" w:cs="Arial"/>
          <w:sz w:val="24"/>
          <w:szCs w:val="24"/>
        </w:rPr>
        <w:t xml:space="preserve"> to 20</w:t>
      </w:r>
      <w:r w:rsidR="009528D1">
        <w:rPr>
          <w:rFonts w:ascii="Abadi" w:hAnsi="Abadi" w:cs="Arial"/>
          <w:sz w:val="24"/>
          <w:szCs w:val="24"/>
        </w:rPr>
        <w:t>25</w:t>
      </w:r>
      <w:r w:rsidRPr="009528D1">
        <w:rPr>
          <w:rFonts w:ascii="Abadi" w:hAnsi="Abadi" w:cs="Arial"/>
          <w:sz w:val="24"/>
          <w:szCs w:val="24"/>
        </w:rPr>
        <w:t xml:space="preserve"> academic year. </w:t>
      </w:r>
    </w:p>
    <w:p w14:paraId="181F1031" w14:textId="77777777" w:rsidR="00A67340" w:rsidRPr="009528D1" w:rsidRDefault="00A67340" w:rsidP="00910216">
      <w:pPr>
        <w:spacing w:after="0"/>
        <w:rPr>
          <w:rFonts w:ascii="Abadi" w:hAnsi="Abadi" w:cs="Arial"/>
          <w:sz w:val="24"/>
          <w:szCs w:val="24"/>
        </w:rPr>
      </w:pPr>
    </w:p>
    <w:p w14:paraId="7ABCE517" w14:textId="276943D6" w:rsidR="00A67340" w:rsidRPr="009528D1" w:rsidRDefault="00A67340" w:rsidP="009528D1">
      <w:pPr>
        <w:spacing w:after="0"/>
        <w:jc w:val="center"/>
        <w:rPr>
          <w:rFonts w:ascii="Abadi" w:hAnsi="Abadi" w:cs="Arial"/>
          <w:sz w:val="24"/>
          <w:szCs w:val="24"/>
        </w:rPr>
      </w:pPr>
      <w:r w:rsidRPr="009528D1">
        <w:rPr>
          <w:rFonts w:ascii="Abadi" w:hAnsi="Abadi" w:cs="Arial"/>
          <w:sz w:val="24"/>
          <w:szCs w:val="24"/>
        </w:rPr>
        <w:t>It outlines our strategy, how we intend to spend the funding in this academic year and the effect that last year’s spending had within our school.</w:t>
      </w:r>
    </w:p>
    <w:p w14:paraId="3BADAA87" w14:textId="77777777" w:rsidR="00A67340" w:rsidRPr="009528D1" w:rsidRDefault="00A67340" w:rsidP="00910216">
      <w:pPr>
        <w:spacing w:after="0"/>
        <w:rPr>
          <w:rFonts w:ascii="Abadi" w:hAnsi="Abadi" w:cs="Arial"/>
          <w:sz w:val="24"/>
          <w:szCs w:val="24"/>
        </w:rPr>
      </w:pPr>
    </w:p>
    <w:p w14:paraId="453002FC" w14:textId="77777777" w:rsidR="00A67340" w:rsidRPr="009528D1" w:rsidRDefault="00A67340" w:rsidP="00910216">
      <w:pPr>
        <w:spacing w:after="0"/>
        <w:rPr>
          <w:rFonts w:ascii="Abadi" w:hAnsi="Abadi" w:cs="Arial"/>
          <w:sz w:val="24"/>
          <w:szCs w:val="24"/>
        </w:rPr>
      </w:pPr>
    </w:p>
    <w:p w14:paraId="5DEF4840" w14:textId="062E4B47" w:rsidR="00A67340" w:rsidRPr="009528D1" w:rsidRDefault="00A67340" w:rsidP="003C090C">
      <w:pPr>
        <w:pStyle w:val="Heading2"/>
        <w:rPr>
          <w:rFonts w:ascii="Abadi" w:hAnsi="Abadi"/>
        </w:rPr>
      </w:pPr>
      <w:r w:rsidRPr="009528D1">
        <w:rPr>
          <w:rFonts w:ascii="Abadi" w:hAnsi="Abadi"/>
        </w:rPr>
        <w:t>School Overview</w:t>
      </w:r>
    </w:p>
    <w:p w14:paraId="3FB39CC3" w14:textId="77777777" w:rsidR="00A67340" w:rsidRPr="009528D1" w:rsidRDefault="00A67340" w:rsidP="00910216">
      <w:pPr>
        <w:spacing w:after="0" w:line="240" w:lineRule="auto"/>
        <w:rPr>
          <w:rFonts w:ascii="Abadi" w:hAnsi="Abad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27"/>
        <w:gridCol w:w="2788"/>
      </w:tblGrid>
      <w:tr w:rsidR="00A67340" w:rsidRPr="009528D1" w14:paraId="47D98AFC" w14:textId="77777777" w:rsidTr="00934A11">
        <w:trPr>
          <w:trHeight w:val="300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6891B2B0" w14:textId="77777777" w:rsidR="00A67340" w:rsidRPr="009528D1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9528D1">
              <w:rPr>
                <w:rFonts w:ascii="Abadi" w:eastAsia="Arial" w:hAnsi="Abadi" w:cs="Arial"/>
                <w:b/>
                <w:bCs/>
                <w:color w:val="000000" w:themeColor="text1"/>
                <w:sz w:val="24"/>
                <w:szCs w:val="24"/>
              </w:rPr>
              <w:t>Detail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3880FF93" w14:textId="77777777" w:rsidR="00A67340" w:rsidRPr="009528D1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9528D1">
              <w:rPr>
                <w:rFonts w:ascii="Abadi" w:eastAsia="Arial" w:hAnsi="Abadi" w:cs="Arial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</w:tr>
      <w:tr w:rsidR="00A67340" w:rsidRPr="009528D1" w14:paraId="3CAB7323" w14:textId="77777777" w:rsidTr="009422E2">
        <w:trPr>
          <w:trHeight w:val="300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FB5C48D" w14:textId="77777777" w:rsidR="00A67340" w:rsidRPr="009528D1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9528D1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>School name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B4261B6" w14:textId="6C862DAE" w:rsidR="00A67340" w:rsidRPr="009528D1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9528D1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9528D1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>St Joseph’s RC Primary</w:t>
            </w:r>
          </w:p>
        </w:tc>
      </w:tr>
      <w:tr w:rsidR="00A67340" w:rsidRPr="009528D1" w14:paraId="3E979A4C" w14:textId="77777777" w:rsidTr="009422E2">
        <w:trPr>
          <w:trHeight w:val="300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6CCE79" w14:textId="77777777" w:rsidR="00A67340" w:rsidRPr="009528D1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9528D1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 xml:space="preserve">Number of learners in school 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139B9BF" w14:textId="2B1C47D7" w:rsidR="00A67340" w:rsidRPr="009528D1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9528D1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9528D1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>210</w:t>
            </w:r>
          </w:p>
        </w:tc>
      </w:tr>
      <w:tr w:rsidR="00A67340" w:rsidRPr="009528D1" w14:paraId="73C39CCB" w14:textId="77777777" w:rsidTr="009422E2">
        <w:trPr>
          <w:trHeight w:val="300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9071B24" w14:textId="77777777" w:rsidR="00A67340" w:rsidRPr="009528D1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9528D1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>Proportion (%) of PDG eligible learners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0A92380" w14:textId="177AF420" w:rsidR="00A67340" w:rsidRPr="009528D1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9528D1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9528D1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>9%</w:t>
            </w:r>
          </w:p>
        </w:tc>
      </w:tr>
      <w:tr w:rsidR="00A67340" w:rsidRPr="009528D1" w14:paraId="60820EC7" w14:textId="77777777" w:rsidTr="009422E2">
        <w:trPr>
          <w:trHeight w:val="300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26319E6" w14:textId="77777777" w:rsidR="00A67340" w:rsidRPr="009528D1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9528D1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>Date this statement was published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EE55F34" w14:textId="24FB3801" w:rsidR="00A67340" w:rsidRPr="009528D1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9528D1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9528D1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>October 2024</w:t>
            </w:r>
          </w:p>
        </w:tc>
      </w:tr>
      <w:tr w:rsidR="00A67340" w:rsidRPr="009528D1" w14:paraId="209EC6BC" w14:textId="77777777" w:rsidTr="009422E2">
        <w:trPr>
          <w:trHeight w:val="300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87DCDAB" w14:textId="77777777" w:rsidR="00A67340" w:rsidRPr="009528D1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9528D1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>Date on which it will be reviewed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D48101C" w14:textId="1EE4AE7D" w:rsidR="00A67340" w:rsidRPr="009528D1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9528D1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9528D1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>July 2025</w:t>
            </w:r>
          </w:p>
        </w:tc>
      </w:tr>
      <w:tr w:rsidR="00A67340" w:rsidRPr="009528D1" w14:paraId="66F9E612" w14:textId="77777777" w:rsidTr="009422E2">
        <w:trPr>
          <w:trHeight w:val="300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3AD57E" w14:textId="77777777" w:rsidR="00A67340" w:rsidRPr="009528D1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9528D1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>Statement authorised by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A1D0949" w14:textId="42573A6D" w:rsidR="00A67340" w:rsidRPr="009528D1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9528D1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9528D1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>T Lynch</w:t>
            </w:r>
          </w:p>
        </w:tc>
      </w:tr>
      <w:tr w:rsidR="00A67340" w:rsidRPr="009528D1" w14:paraId="14A2C8AD" w14:textId="77777777" w:rsidTr="009422E2">
        <w:trPr>
          <w:trHeight w:val="300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BFC355B" w14:textId="77777777" w:rsidR="00A67340" w:rsidRPr="009528D1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9528D1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>PDG Lead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5979E5B" w14:textId="43FEEF13" w:rsidR="00A67340" w:rsidRPr="009528D1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9528D1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9528D1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>T Lynch</w:t>
            </w:r>
          </w:p>
        </w:tc>
      </w:tr>
      <w:tr w:rsidR="00A67340" w:rsidRPr="009528D1" w14:paraId="47DBB320" w14:textId="77777777" w:rsidTr="009422E2">
        <w:trPr>
          <w:trHeight w:val="300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3F9507E" w14:textId="77777777" w:rsidR="00A67340" w:rsidRPr="009528D1" w:rsidRDefault="00A67340" w:rsidP="009422E2">
            <w:pPr>
              <w:spacing w:line="240" w:lineRule="auto"/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</w:pPr>
            <w:r w:rsidRPr="009528D1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>Governor Lead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E91BBBA" w14:textId="671A50F4" w:rsidR="00A67340" w:rsidRPr="009528D1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9528D1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4D6DBA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>Andie O’Brien</w:t>
            </w:r>
          </w:p>
        </w:tc>
      </w:tr>
    </w:tbl>
    <w:p w14:paraId="5273A352" w14:textId="77777777" w:rsidR="00A67340" w:rsidRPr="009528D1" w:rsidRDefault="00A67340" w:rsidP="00910216">
      <w:pPr>
        <w:spacing w:after="0" w:line="240" w:lineRule="auto"/>
        <w:rPr>
          <w:rFonts w:ascii="Abadi" w:hAnsi="Abadi"/>
        </w:rPr>
      </w:pPr>
      <w:r w:rsidRPr="009528D1">
        <w:rPr>
          <w:rFonts w:ascii="Abadi" w:eastAsia="Arial" w:hAnsi="Abadi" w:cs="Arial"/>
          <w:b/>
          <w:bCs/>
          <w:sz w:val="24"/>
          <w:szCs w:val="24"/>
        </w:rPr>
        <w:t xml:space="preserve"> </w:t>
      </w:r>
    </w:p>
    <w:p w14:paraId="394D72AE" w14:textId="390A8C9B" w:rsidR="00A67340" w:rsidRPr="009528D1" w:rsidRDefault="00A67340" w:rsidP="006E30CA">
      <w:pPr>
        <w:pStyle w:val="Heading2"/>
        <w:rPr>
          <w:rFonts w:ascii="Abadi" w:hAnsi="Abadi"/>
        </w:rPr>
      </w:pPr>
      <w:r w:rsidRPr="009528D1">
        <w:rPr>
          <w:rFonts w:ascii="Abadi" w:hAnsi="Abadi"/>
        </w:rPr>
        <w:t>Funding Overview</w:t>
      </w:r>
    </w:p>
    <w:p w14:paraId="0BF9B898" w14:textId="77777777" w:rsidR="00A67340" w:rsidRPr="009528D1" w:rsidRDefault="00A67340" w:rsidP="00910216">
      <w:pPr>
        <w:spacing w:after="0" w:line="240" w:lineRule="auto"/>
        <w:rPr>
          <w:rFonts w:ascii="Abadi" w:hAnsi="Abadi"/>
        </w:rPr>
      </w:pP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6227"/>
        <w:gridCol w:w="2788"/>
      </w:tblGrid>
      <w:tr w:rsidR="00A67340" w:rsidRPr="009528D1" w14:paraId="17A756AB" w14:textId="77777777" w:rsidTr="00934A11">
        <w:trPr>
          <w:trHeight w:val="375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  <w:vAlign w:val="center"/>
          </w:tcPr>
          <w:p w14:paraId="062B540C" w14:textId="77777777" w:rsidR="00A67340" w:rsidRPr="009528D1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9528D1">
              <w:rPr>
                <w:rFonts w:ascii="Abadi" w:eastAsia="Arial" w:hAnsi="Abadi" w:cs="Arial"/>
                <w:b/>
                <w:bCs/>
                <w:color w:val="000000" w:themeColor="text1"/>
                <w:sz w:val="24"/>
                <w:szCs w:val="24"/>
              </w:rPr>
              <w:t>Detail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  <w:vAlign w:val="center"/>
          </w:tcPr>
          <w:p w14:paraId="47440602" w14:textId="77777777" w:rsidR="00A67340" w:rsidRPr="009528D1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9528D1">
              <w:rPr>
                <w:rFonts w:ascii="Abadi" w:eastAsia="Arial" w:hAnsi="Abadi" w:cs="Arial"/>
                <w:b/>
                <w:bCs/>
                <w:color w:val="000000" w:themeColor="text1"/>
                <w:sz w:val="24"/>
                <w:szCs w:val="24"/>
              </w:rPr>
              <w:t>Amount</w:t>
            </w:r>
          </w:p>
        </w:tc>
      </w:tr>
      <w:tr w:rsidR="00A67340" w:rsidRPr="009528D1" w14:paraId="625EF01C" w14:textId="77777777" w:rsidTr="00934A11">
        <w:trPr>
          <w:trHeight w:val="375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B48CBB" w14:textId="77777777" w:rsidR="00A67340" w:rsidRPr="009528D1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9528D1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>PDG funding allocation this academic year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E8794A8" w14:textId="74D480C4" w:rsidR="00A67340" w:rsidRPr="009528D1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9528D1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>£</w:t>
            </w:r>
            <w:r w:rsidR="003460B0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 xml:space="preserve"> 21, 896</w:t>
            </w:r>
          </w:p>
        </w:tc>
      </w:tr>
      <w:tr w:rsidR="00A67340" w:rsidRPr="009528D1" w14:paraId="617A1EE1" w14:textId="77777777" w:rsidTr="00934A11">
        <w:trPr>
          <w:trHeight w:val="375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2E3E68" w14:textId="77777777" w:rsidR="00A67340" w:rsidRPr="009528D1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9528D1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C1D0C9F" w14:textId="77777777" w:rsidR="00A67340" w:rsidRPr="009528D1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9528D1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A67340" w:rsidRPr="009528D1" w14:paraId="5FA6B531" w14:textId="77777777" w:rsidTr="00934A11">
        <w:trPr>
          <w:trHeight w:val="375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FF85E4" w14:textId="77777777" w:rsidR="00A67340" w:rsidRPr="009528D1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9528D1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9C041BC" w14:textId="77777777" w:rsidR="00A67340" w:rsidRPr="009528D1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9528D1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A67340" w:rsidRPr="009528D1" w14:paraId="3E4D5333" w14:textId="77777777" w:rsidTr="00934A11">
        <w:trPr>
          <w:trHeight w:val="300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9820839" w14:textId="77777777" w:rsidR="00A67340" w:rsidRPr="00C520FC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C520FC">
              <w:rPr>
                <w:rFonts w:ascii="Abadi" w:eastAsia="Arial" w:hAnsi="Abadi" w:cs="Arial"/>
                <w:b/>
                <w:bCs/>
                <w:color w:val="0D0D0D" w:themeColor="text1" w:themeTint="F2"/>
                <w:sz w:val="24"/>
                <w:szCs w:val="24"/>
              </w:rPr>
              <w:t>Total budget for this academic year</w:t>
            </w:r>
          </w:p>
          <w:p w14:paraId="2C822A01" w14:textId="77777777" w:rsidR="00A67340" w:rsidRPr="00C520FC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C520FC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924427" w14:textId="0B5D151C" w:rsidR="00A67340" w:rsidRPr="00C520FC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C520FC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>£</w:t>
            </w:r>
            <w:r w:rsidR="004D6DBA" w:rsidRPr="00C520FC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C520FC" w:rsidRPr="00C520FC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>9</w:t>
            </w:r>
            <w:bookmarkStart w:id="0" w:name="_GoBack"/>
            <w:bookmarkEnd w:id="0"/>
            <w:r w:rsidR="00C520FC" w:rsidRPr="00C520FC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>16,154</w:t>
            </w:r>
          </w:p>
        </w:tc>
      </w:tr>
    </w:tbl>
    <w:p w14:paraId="377DACDC" w14:textId="14F217DE" w:rsidR="00A67340" w:rsidRPr="009528D1" w:rsidRDefault="00A67340" w:rsidP="00910216">
      <w:pPr>
        <w:rPr>
          <w:rFonts w:ascii="Abadi" w:hAnsi="Abadi"/>
        </w:rPr>
      </w:pPr>
    </w:p>
    <w:p w14:paraId="268A6B7A" w14:textId="77777777" w:rsidR="00910216" w:rsidRPr="009528D1" w:rsidRDefault="00910216" w:rsidP="00910216">
      <w:pPr>
        <w:rPr>
          <w:rFonts w:ascii="Abadi" w:hAnsi="Abadi"/>
        </w:rPr>
      </w:pPr>
    </w:p>
    <w:p w14:paraId="11BF0618" w14:textId="01DF6740" w:rsidR="00DA7D20" w:rsidRPr="009528D1" w:rsidRDefault="00DA7D20" w:rsidP="00DA7D20">
      <w:pPr>
        <w:rPr>
          <w:rFonts w:ascii="Abadi" w:hAnsi="Abadi"/>
        </w:rPr>
      </w:pPr>
    </w:p>
    <w:p w14:paraId="7288AD68" w14:textId="77777777" w:rsidR="005F4828" w:rsidRPr="009528D1" w:rsidRDefault="005F4828" w:rsidP="00DA7D20">
      <w:pPr>
        <w:rPr>
          <w:rFonts w:ascii="Abadi" w:hAnsi="Abadi"/>
        </w:rPr>
      </w:pPr>
    </w:p>
    <w:p w14:paraId="68348326" w14:textId="0D49931D" w:rsidR="009528D1" w:rsidRDefault="009528D1" w:rsidP="00CD10FF">
      <w:pPr>
        <w:pStyle w:val="Heading2"/>
        <w:rPr>
          <w:rFonts w:ascii="Abadi" w:hAnsi="Abadi"/>
        </w:rPr>
      </w:pPr>
    </w:p>
    <w:p w14:paraId="5A9D77E1" w14:textId="77777777" w:rsidR="009528D1" w:rsidRPr="009528D1" w:rsidRDefault="009528D1" w:rsidP="009528D1"/>
    <w:p w14:paraId="056D1A7F" w14:textId="77777777" w:rsidR="009528D1" w:rsidRDefault="009528D1" w:rsidP="00CD10FF">
      <w:pPr>
        <w:pStyle w:val="Heading2"/>
        <w:rPr>
          <w:rFonts w:ascii="Abadi" w:hAnsi="Abadi"/>
        </w:rPr>
      </w:pPr>
    </w:p>
    <w:p w14:paraId="5AF9DAD4" w14:textId="41982916" w:rsidR="00A67340" w:rsidRPr="009528D1" w:rsidRDefault="00A67340" w:rsidP="00CD10FF">
      <w:pPr>
        <w:pStyle w:val="Heading2"/>
        <w:rPr>
          <w:rFonts w:ascii="Abadi" w:hAnsi="Abadi"/>
        </w:rPr>
      </w:pPr>
      <w:r w:rsidRPr="009528D1">
        <w:rPr>
          <w:rFonts w:ascii="Abadi" w:hAnsi="Abadi"/>
        </w:rPr>
        <w:t>Part A: Strategy Plan</w:t>
      </w:r>
    </w:p>
    <w:p w14:paraId="3E4CD68D" w14:textId="77777777" w:rsidR="00A67340" w:rsidRPr="009528D1" w:rsidRDefault="00A67340" w:rsidP="00910216">
      <w:pPr>
        <w:spacing w:after="0" w:line="240" w:lineRule="auto"/>
        <w:rPr>
          <w:rFonts w:ascii="Abadi" w:hAnsi="Abadi"/>
        </w:rPr>
      </w:pPr>
    </w:p>
    <w:p w14:paraId="24CFA967" w14:textId="77777777" w:rsidR="00A67340" w:rsidRPr="009528D1" w:rsidRDefault="00A67340" w:rsidP="00CD10FF">
      <w:pPr>
        <w:pStyle w:val="Heading3"/>
        <w:rPr>
          <w:rFonts w:ascii="Abadi" w:hAnsi="Abadi"/>
        </w:rPr>
      </w:pPr>
      <w:r w:rsidRPr="009528D1">
        <w:rPr>
          <w:rFonts w:ascii="Abadi" w:hAnsi="Abadi"/>
        </w:rPr>
        <w:t>Statement of intent</w:t>
      </w:r>
    </w:p>
    <w:p w14:paraId="4DA2A783" w14:textId="77777777" w:rsidR="00A67340" w:rsidRPr="004D6DBA" w:rsidRDefault="00A67340" w:rsidP="00910216">
      <w:pPr>
        <w:spacing w:after="0" w:line="240" w:lineRule="auto"/>
        <w:rPr>
          <w:rFonts w:ascii="Abadi" w:hAnsi="Abadi"/>
          <w:i/>
        </w:rPr>
      </w:pPr>
    </w:p>
    <w:p w14:paraId="3F25F534" w14:textId="77777777" w:rsidR="004D6DBA" w:rsidRPr="004D6DBA" w:rsidRDefault="004D6DBA" w:rsidP="004D6DBA">
      <w:pPr>
        <w:spacing w:line="240" w:lineRule="auto"/>
        <w:rPr>
          <w:rFonts w:ascii="Abadi" w:eastAsia="Arial" w:hAnsi="Abadi" w:cs="Arial"/>
          <w:i/>
        </w:rPr>
      </w:pPr>
      <w:r w:rsidRPr="004D6DBA">
        <w:rPr>
          <w:rFonts w:ascii="Abadi" w:eastAsia="Arial" w:hAnsi="Abadi" w:cs="Arial"/>
          <w:i/>
        </w:rPr>
        <w:t>What are your ultimate objectives for the children being supported?</w:t>
      </w:r>
    </w:p>
    <w:p w14:paraId="2E3C9386" w14:textId="5EA1326D" w:rsidR="004D6DBA" w:rsidRPr="004D6DBA" w:rsidRDefault="004D6DBA" w:rsidP="004D6DBA">
      <w:pPr>
        <w:spacing w:line="240" w:lineRule="auto"/>
        <w:rPr>
          <w:rFonts w:ascii="Abadi" w:eastAsia="Arial" w:hAnsi="Abadi" w:cs="Arial"/>
        </w:rPr>
      </w:pPr>
      <w:r>
        <w:rPr>
          <w:rFonts w:ascii="Abadi" w:eastAsia="Arial" w:hAnsi="Abadi" w:cs="Arial"/>
        </w:rPr>
        <w:t xml:space="preserve">All children in St Joseph’s should be given the opportunity to live our vision and mission objectives ‘Believe, </w:t>
      </w:r>
      <w:r w:rsidR="00CB2353">
        <w:rPr>
          <w:rFonts w:ascii="Abadi" w:eastAsia="Arial" w:hAnsi="Abadi" w:cs="Arial"/>
        </w:rPr>
        <w:t>Belong, Become</w:t>
      </w:r>
      <w:r>
        <w:rPr>
          <w:rFonts w:ascii="Abadi" w:eastAsia="Arial" w:hAnsi="Abadi" w:cs="Arial"/>
        </w:rPr>
        <w:t>.’</w:t>
      </w:r>
    </w:p>
    <w:p w14:paraId="64F44808" w14:textId="77777777" w:rsidR="004D6DBA" w:rsidRPr="002F70B3" w:rsidRDefault="004D6DBA" w:rsidP="004D6DBA">
      <w:pPr>
        <w:spacing w:line="240" w:lineRule="auto"/>
        <w:rPr>
          <w:rFonts w:ascii="Abadi" w:eastAsia="Arial" w:hAnsi="Abadi" w:cs="Arial"/>
        </w:rPr>
      </w:pPr>
    </w:p>
    <w:p w14:paraId="0A7C3845" w14:textId="31E60E62" w:rsidR="004D6DBA" w:rsidRDefault="004D6DBA" w:rsidP="004D6DBA">
      <w:pPr>
        <w:spacing w:line="240" w:lineRule="auto"/>
        <w:rPr>
          <w:rFonts w:ascii="Abadi" w:eastAsia="Arial" w:hAnsi="Abadi" w:cs="Arial"/>
          <w:i/>
        </w:rPr>
      </w:pPr>
      <w:r w:rsidRPr="004D6DBA">
        <w:rPr>
          <w:rFonts w:ascii="Abadi" w:eastAsia="Arial" w:hAnsi="Abadi" w:cs="Arial"/>
          <w:i/>
        </w:rPr>
        <w:t>How does your current strategy plan work towards achieving those objectives?</w:t>
      </w:r>
    </w:p>
    <w:p w14:paraId="61C29CD1" w14:textId="5B465E0C" w:rsidR="004D6DBA" w:rsidRDefault="004D6DBA" w:rsidP="004D6DBA">
      <w:pPr>
        <w:spacing w:line="240" w:lineRule="auto"/>
        <w:rPr>
          <w:rFonts w:ascii="Abadi" w:hAnsi="Abadi"/>
        </w:rPr>
      </w:pPr>
      <w:r w:rsidRPr="004D6DBA">
        <w:rPr>
          <w:rFonts w:ascii="Abadi" w:hAnsi="Abadi"/>
        </w:rPr>
        <w:t xml:space="preserve">This strategy plan details our Pupil Development Grant Spend which supports our curriculum offer for all our pupils. Our support considers </w:t>
      </w:r>
      <w:r w:rsidR="00CB2353">
        <w:rPr>
          <w:rFonts w:ascii="Abadi" w:hAnsi="Abadi"/>
        </w:rPr>
        <w:t>the whole child, which is important to us at St Joseph’s</w:t>
      </w:r>
      <w:r w:rsidRPr="004D6DBA">
        <w:rPr>
          <w:rFonts w:ascii="Abadi" w:hAnsi="Abadi"/>
        </w:rPr>
        <w:t xml:space="preserve">– looking at social and emotional wellbeing, academic progress </w:t>
      </w:r>
      <w:r w:rsidR="00CB2353" w:rsidRPr="004D6DBA">
        <w:rPr>
          <w:rFonts w:ascii="Abadi" w:hAnsi="Abadi"/>
        </w:rPr>
        <w:t>and</w:t>
      </w:r>
      <w:r w:rsidRPr="004D6DBA">
        <w:rPr>
          <w:rFonts w:ascii="Abadi" w:hAnsi="Abadi"/>
        </w:rPr>
        <w:t xml:space="preserve"> </w:t>
      </w:r>
      <w:r w:rsidR="00CB2353">
        <w:rPr>
          <w:rFonts w:ascii="Abadi" w:hAnsi="Abadi"/>
        </w:rPr>
        <w:t>lifelong learning.</w:t>
      </w:r>
    </w:p>
    <w:p w14:paraId="68BD9FED" w14:textId="77777777" w:rsidR="004D6DBA" w:rsidRPr="004D6DBA" w:rsidRDefault="004D6DBA" w:rsidP="004D6DBA">
      <w:pPr>
        <w:spacing w:line="240" w:lineRule="auto"/>
        <w:rPr>
          <w:rFonts w:ascii="Abadi" w:eastAsia="Arial" w:hAnsi="Abadi" w:cs="Arial"/>
          <w:i/>
        </w:rPr>
      </w:pPr>
    </w:p>
    <w:p w14:paraId="3ADCEFE3" w14:textId="72B58C94" w:rsidR="00A67340" w:rsidRDefault="004D6DBA" w:rsidP="004D6DBA">
      <w:pPr>
        <w:spacing w:after="0"/>
        <w:rPr>
          <w:rFonts w:ascii="Abadi" w:eastAsia="Arial" w:hAnsi="Abadi" w:cs="Arial"/>
          <w:i/>
        </w:rPr>
      </w:pPr>
      <w:r w:rsidRPr="004D6DBA">
        <w:rPr>
          <w:rFonts w:ascii="Abadi" w:eastAsia="Arial" w:hAnsi="Abadi" w:cs="Arial"/>
          <w:i/>
        </w:rPr>
        <w:t>What are the key principles of your strategy plan?</w:t>
      </w:r>
    </w:p>
    <w:p w14:paraId="5468F535" w14:textId="326D4F12" w:rsidR="00CB2353" w:rsidRPr="00CB2353" w:rsidRDefault="00CB2353" w:rsidP="00CB2353">
      <w:pPr>
        <w:spacing w:after="0" w:line="240" w:lineRule="auto"/>
        <w:rPr>
          <w:rFonts w:ascii="Abadi" w:eastAsia="Times New Roman" w:hAnsi="Abadi" w:cs="Times New Roman"/>
          <w:lang w:eastAsia="en-GB"/>
        </w:rPr>
      </w:pPr>
      <w:r w:rsidRPr="00CB2353">
        <w:rPr>
          <w:rFonts w:ascii="Abadi" w:eastAsia="Times New Roman" w:hAnsi="Abadi" w:cs="Times New Roman"/>
          <w:lang w:eastAsia="en-GB"/>
        </w:rPr>
        <w:t xml:space="preserve">St </w:t>
      </w:r>
      <w:r>
        <w:rPr>
          <w:rFonts w:ascii="Abadi" w:eastAsia="Times New Roman" w:hAnsi="Abadi" w:cs="Times New Roman"/>
          <w:lang w:eastAsia="en-GB"/>
        </w:rPr>
        <w:t>Joseph</w:t>
      </w:r>
      <w:r w:rsidRPr="00CB2353">
        <w:rPr>
          <w:rFonts w:ascii="Abadi" w:eastAsia="Times New Roman" w:hAnsi="Abadi" w:cs="Times New Roman"/>
          <w:lang w:eastAsia="en-GB"/>
        </w:rPr>
        <w:t>'s has a staffing approach that ensures high-quality teaching and learning opportunities for all students. Our idea supports whole-school approaches to new learning for all students, including additional layers of intervention. These include speech and language, communication, literacy, and numeracy skills, as well as pastoral support measures.</w:t>
      </w:r>
    </w:p>
    <w:p w14:paraId="39DEFB35" w14:textId="77777777" w:rsidR="00CB2353" w:rsidRDefault="00CB2353" w:rsidP="004D6DBA">
      <w:pPr>
        <w:spacing w:after="0"/>
        <w:rPr>
          <w:rFonts w:ascii="Abadi" w:eastAsia="Arial" w:hAnsi="Abadi" w:cs="Arial"/>
          <w:i/>
        </w:rPr>
      </w:pPr>
    </w:p>
    <w:p w14:paraId="5E08AF6C" w14:textId="77777777" w:rsidR="004D6DBA" w:rsidRPr="004D6DBA" w:rsidRDefault="004D6DBA" w:rsidP="004D6DBA">
      <w:pPr>
        <w:spacing w:after="0"/>
        <w:rPr>
          <w:rFonts w:ascii="Abadi" w:hAnsi="Abadi"/>
          <w:i/>
        </w:rPr>
      </w:pPr>
    </w:p>
    <w:p w14:paraId="48EBAB9C" w14:textId="77777777" w:rsidR="00A67340" w:rsidRPr="009528D1" w:rsidRDefault="00A67340" w:rsidP="00CD10FF">
      <w:pPr>
        <w:pStyle w:val="Heading3"/>
        <w:rPr>
          <w:rFonts w:ascii="Abadi" w:hAnsi="Abadi"/>
        </w:rPr>
      </w:pPr>
      <w:r w:rsidRPr="009528D1">
        <w:rPr>
          <w:rFonts w:ascii="Abadi" w:hAnsi="Abadi"/>
        </w:rPr>
        <w:t xml:space="preserve">Intended outcomes </w:t>
      </w:r>
    </w:p>
    <w:p w14:paraId="142358D7" w14:textId="77777777" w:rsidR="00A67340" w:rsidRPr="009528D1" w:rsidRDefault="00A67340" w:rsidP="00910216">
      <w:pPr>
        <w:spacing w:after="0"/>
        <w:rPr>
          <w:rFonts w:ascii="Abadi" w:hAnsi="Abadi"/>
        </w:rPr>
      </w:pPr>
    </w:p>
    <w:p w14:paraId="2B13E96D" w14:textId="77777777" w:rsidR="00A67340" w:rsidRPr="009528D1" w:rsidRDefault="00A67340" w:rsidP="00A67340">
      <w:pPr>
        <w:spacing w:line="240" w:lineRule="auto"/>
        <w:rPr>
          <w:rFonts w:ascii="Abadi" w:eastAsia="Arial" w:hAnsi="Abadi" w:cs="Arial"/>
          <w:sz w:val="24"/>
          <w:szCs w:val="24"/>
        </w:rPr>
      </w:pPr>
      <w:r w:rsidRPr="009528D1">
        <w:rPr>
          <w:rFonts w:ascii="Abadi" w:eastAsia="Arial" w:hAnsi="Abadi" w:cs="Arial"/>
          <w:sz w:val="24"/>
          <w:szCs w:val="24"/>
        </w:rPr>
        <w:t xml:space="preserve">This explains the outcomes we are aiming for </w:t>
      </w:r>
      <w:r w:rsidRPr="009528D1">
        <w:rPr>
          <w:rFonts w:ascii="Abadi" w:eastAsia="Arial" w:hAnsi="Abadi" w:cs="Arial"/>
          <w:b/>
          <w:bCs/>
          <w:sz w:val="24"/>
          <w:szCs w:val="24"/>
        </w:rPr>
        <w:t>by the end of our current strategy plan</w:t>
      </w:r>
      <w:r w:rsidRPr="009528D1">
        <w:rPr>
          <w:rFonts w:ascii="Abadi" w:eastAsia="Arial" w:hAnsi="Abadi" w:cs="Arial"/>
          <w:sz w:val="24"/>
          <w:szCs w:val="24"/>
        </w:rPr>
        <w:t>, and how we will measure whether they have been achieved.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52"/>
        <w:gridCol w:w="4463"/>
      </w:tblGrid>
      <w:tr w:rsidR="00A67340" w:rsidRPr="009528D1" w14:paraId="486C8553" w14:textId="77777777" w:rsidTr="00934A11">
        <w:trPr>
          <w:trHeight w:val="300"/>
        </w:trPr>
        <w:tc>
          <w:tcPr>
            <w:tcW w:w="4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35EED2B7" w14:textId="77777777" w:rsidR="00A67340" w:rsidRPr="009528D1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9528D1">
              <w:rPr>
                <w:rFonts w:ascii="Abadi" w:eastAsia="Arial" w:hAnsi="Abadi" w:cs="Arial"/>
                <w:b/>
                <w:bCs/>
                <w:color w:val="000000" w:themeColor="text1"/>
                <w:sz w:val="24"/>
                <w:szCs w:val="24"/>
              </w:rPr>
              <w:t>Intended outcome</w:t>
            </w:r>
          </w:p>
        </w:tc>
        <w:tc>
          <w:tcPr>
            <w:tcW w:w="4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26168156" w14:textId="77777777" w:rsidR="00A67340" w:rsidRPr="009528D1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9528D1">
              <w:rPr>
                <w:rFonts w:ascii="Abadi" w:eastAsia="Arial" w:hAnsi="Abadi" w:cs="Arial"/>
                <w:b/>
                <w:bCs/>
                <w:color w:val="000000" w:themeColor="text1"/>
                <w:sz w:val="24"/>
                <w:szCs w:val="24"/>
              </w:rPr>
              <w:t>Success criteria</w:t>
            </w:r>
          </w:p>
        </w:tc>
      </w:tr>
      <w:tr w:rsidR="00A67340" w:rsidRPr="009528D1" w14:paraId="0268DDD9" w14:textId="77777777" w:rsidTr="009422E2">
        <w:trPr>
          <w:trHeight w:val="300"/>
        </w:trPr>
        <w:tc>
          <w:tcPr>
            <w:tcW w:w="4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43AD21" w14:textId="7ABB9B61" w:rsidR="00A67340" w:rsidRPr="009528D1" w:rsidRDefault="002F70B3" w:rsidP="009422E2">
            <w:pPr>
              <w:spacing w:line="240" w:lineRule="auto"/>
              <w:rPr>
                <w:rFonts w:ascii="Abadi" w:hAnsi="Abadi"/>
              </w:rPr>
            </w:pPr>
            <w:r w:rsidRPr="002F70B3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>To develop and support staff to work with vulnerable groups to raise attainment, attendance and well</w:t>
            </w:r>
            <w:r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>-</w:t>
            </w:r>
            <w:r w:rsidRPr="002F70B3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>being so that they can attain academically, by developing a school culture of self</w:t>
            </w:r>
            <w:r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>-</w:t>
            </w:r>
            <w:r w:rsidRPr="002F70B3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>regulation, reflection and quality feedback</w:t>
            </w:r>
            <w:r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875CFCF" w14:textId="77777777" w:rsidR="00A67340" w:rsidRDefault="002F70B3" w:rsidP="009422E2">
            <w:pPr>
              <w:spacing w:line="240" w:lineRule="auto"/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>Children make progress academically, socially and emotionally through high quality bespoke intervention and support</w:t>
            </w:r>
            <w:r w:rsidR="00D93961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>.</w:t>
            </w:r>
          </w:p>
          <w:p w14:paraId="6D5574A5" w14:textId="602C8EF9" w:rsidR="00D93961" w:rsidRPr="009528D1" w:rsidRDefault="00D93961" w:rsidP="009422E2">
            <w:pPr>
              <w:spacing w:line="240" w:lineRule="auto"/>
              <w:rPr>
                <w:rFonts w:ascii="Abadi" w:hAnsi="Abadi"/>
              </w:rPr>
            </w:pPr>
          </w:p>
        </w:tc>
      </w:tr>
      <w:tr w:rsidR="00A67340" w:rsidRPr="009528D1" w14:paraId="055ABA66" w14:textId="77777777" w:rsidTr="009422E2">
        <w:trPr>
          <w:trHeight w:val="300"/>
        </w:trPr>
        <w:tc>
          <w:tcPr>
            <w:tcW w:w="4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C1383B5" w14:textId="26CA09A9" w:rsidR="00A67340" w:rsidRPr="009528D1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9528D1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2F70B3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>Improved wellbeing for all pupils</w:t>
            </w:r>
          </w:p>
        </w:tc>
        <w:tc>
          <w:tcPr>
            <w:tcW w:w="4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C1928B0" w14:textId="27D81303" w:rsidR="00D93961" w:rsidRDefault="00D93961" w:rsidP="009422E2">
            <w:pPr>
              <w:spacing w:line="240" w:lineRule="auto"/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>ELSA targets are broadly met</w:t>
            </w:r>
          </w:p>
          <w:p w14:paraId="63B0813C" w14:textId="4AB1FA83" w:rsidR="00A67340" w:rsidRPr="00D93961" w:rsidRDefault="002F70B3" w:rsidP="009422E2">
            <w:pPr>
              <w:spacing w:line="240" w:lineRule="auto"/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 xml:space="preserve">Staff are well trained and have access to high quality training </w:t>
            </w:r>
          </w:p>
        </w:tc>
      </w:tr>
    </w:tbl>
    <w:p w14:paraId="60CC912E" w14:textId="77777777" w:rsidR="00A67340" w:rsidRPr="009528D1" w:rsidRDefault="00A67340" w:rsidP="00910216">
      <w:pPr>
        <w:spacing w:after="0" w:line="240" w:lineRule="auto"/>
        <w:rPr>
          <w:rFonts w:ascii="Abadi" w:hAnsi="Abadi"/>
        </w:rPr>
      </w:pPr>
      <w:r w:rsidRPr="009528D1">
        <w:rPr>
          <w:rFonts w:ascii="Abadi" w:eastAsia="Times New Roman" w:hAnsi="Abadi" w:cs="Times New Roman"/>
          <w:sz w:val="24"/>
          <w:szCs w:val="24"/>
        </w:rPr>
        <w:t xml:space="preserve"> </w:t>
      </w:r>
    </w:p>
    <w:p w14:paraId="774B24F7" w14:textId="77777777" w:rsidR="00CB2353" w:rsidRDefault="00CB2353" w:rsidP="00AC0EE6">
      <w:pPr>
        <w:pStyle w:val="Heading3"/>
        <w:rPr>
          <w:rFonts w:ascii="Abadi" w:hAnsi="Abadi"/>
        </w:rPr>
      </w:pPr>
    </w:p>
    <w:p w14:paraId="4AACF11E" w14:textId="77777777" w:rsidR="00CB2353" w:rsidRDefault="00CB2353" w:rsidP="00AC0EE6">
      <w:pPr>
        <w:pStyle w:val="Heading3"/>
        <w:rPr>
          <w:rFonts w:ascii="Abadi" w:hAnsi="Abadi"/>
        </w:rPr>
      </w:pPr>
    </w:p>
    <w:p w14:paraId="24A379A9" w14:textId="69324540" w:rsidR="00CB2353" w:rsidRDefault="00CB2353" w:rsidP="00AC0EE6">
      <w:pPr>
        <w:pStyle w:val="Heading3"/>
        <w:rPr>
          <w:rFonts w:ascii="Abadi" w:hAnsi="Abadi"/>
        </w:rPr>
      </w:pPr>
    </w:p>
    <w:p w14:paraId="4897A1C9" w14:textId="77777777" w:rsidR="00C91CFA" w:rsidRPr="00C91CFA" w:rsidRDefault="00C91CFA" w:rsidP="00C91CFA"/>
    <w:p w14:paraId="7A74E674" w14:textId="77777777" w:rsidR="00CB2353" w:rsidRPr="00CB2353" w:rsidRDefault="00CB2353" w:rsidP="00CB2353"/>
    <w:p w14:paraId="22EA87CD" w14:textId="5DDCF1F6" w:rsidR="00A67340" w:rsidRPr="009528D1" w:rsidRDefault="00A67340" w:rsidP="00AC0EE6">
      <w:pPr>
        <w:pStyle w:val="Heading3"/>
        <w:rPr>
          <w:rFonts w:ascii="Abadi" w:hAnsi="Abadi"/>
        </w:rPr>
      </w:pPr>
      <w:r w:rsidRPr="009528D1">
        <w:rPr>
          <w:rFonts w:ascii="Abadi" w:hAnsi="Abadi"/>
        </w:rPr>
        <w:lastRenderedPageBreak/>
        <w:t>Activity in this academic year</w:t>
      </w:r>
    </w:p>
    <w:p w14:paraId="2136E8AD" w14:textId="77777777" w:rsidR="00910216" w:rsidRPr="009528D1" w:rsidRDefault="00910216" w:rsidP="00910216">
      <w:pPr>
        <w:spacing w:after="0"/>
        <w:rPr>
          <w:rFonts w:ascii="Abadi" w:hAnsi="Abadi"/>
        </w:rPr>
      </w:pPr>
    </w:p>
    <w:p w14:paraId="32DFA4F5" w14:textId="590C4957" w:rsidR="002F70B3" w:rsidRDefault="00A67340" w:rsidP="00364EC3">
      <w:pPr>
        <w:spacing w:line="240" w:lineRule="auto"/>
        <w:rPr>
          <w:rFonts w:ascii="Abadi" w:hAnsi="Abadi"/>
        </w:rPr>
      </w:pPr>
      <w:r w:rsidRPr="009528D1">
        <w:rPr>
          <w:rFonts w:ascii="Abadi" w:eastAsia="Arial" w:hAnsi="Abadi" w:cs="Arial"/>
          <w:sz w:val="24"/>
          <w:szCs w:val="24"/>
        </w:rPr>
        <w:t xml:space="preserve">This details how we intend to spend our PDG </w:t>
      </w:r>
      <w:r w:rsidRPr="009528D1">
        <w:rPr>
          <w:rFonts w:ascii="Abadi" w:eastAsia="Arial" w:hAnsi="Abadi" w:cs="Arial"/>
          <w:b/>
          <w:bCs/>
          <w:sz w:val="24"/>
          <w:szCs w:val="24"/>
        </w:rPr>
        <w:t>this academic year</w:t>
      </w:r>
      <w:r w:rsidRPr="009528D1">
        <w:rPr>
          <w:rFonts w:ascii="Abadi" w:eastAsia="Arial" w:hAnsi="Abadi" w:cs="Arial"/>
          <w:sz w:val="24"/>
          <w:szCs w:val="24"/>
        </w:rPr>
        <w:t xml:space="preserve"> </w:t>
      </w:r>
      <w:r w:rsidR="00580B1D" w:rsidRPr="009528D1">
        <w:rPr>
          <w:rFonts w:ascii="Abadi" w:eastAsia="Arial" w:hAnsi="Abadi" w:cs="Arial"/>
          <w:sz w:val="24"/>
          <w:szCs w:val="24"/>
        </w:rPr>
        <w:t xml:space="preserve">to </w:t>
      </w:r>
      <w:r w:rsidR="00580B1D" w:rsidRPr="009528D1">
        <w:rPr>
          <w:rFonts w:ascii="Abadi" w:hAnsi="Abadi" w:cs="Arial"/>
          <w:sz w:val="24"/>
          <w:szCs w:val="24"/>
        </w:rPr>
        <w:t xml:space="preserve">achieve the intended outcomes </w:t>
      </w:r>
      <w:r w:rsidRPr="009528D1">
        <w:rPr>
          <w:rFonts w:ascii="Abadi" w:eastAsia="Arial" w:hAnsi="Abadi" w:cs="Arial"/>
          <w:sz w:val="24"/>
          <w:szCs w:val="24"/>
        </w:rPr>
        <w:t>listed above</w:t>
      </w:r>
    </w:p>
    <w:p w14:paraId="3DB3ACC0" w14:textId="77777777" w:rsidR="002F70B3" w:rsidRDefault="002F70B3" w:rsidP="00AC0EE6">
      <w:pPr>
        <w:pStyle w:val="Heading3"/>
        <w:rPr>
          <w:rFonts w:ascii="Abadi" w:hAnsi="Abadi"/>
        </w:rPr>
      </w:pPr>
    </w:p>
    <w:p w14:paraId="5CCB9A44" w14:textId="48C80D51" w:rsidR="00A67340" w:rsidRPr="009528D1" w:rsidRDefault="00A67340" w:rsidP="00AC0EE6">
      <w:pPr>
        <w:pStyle w:val="Heading3"/>
        <w:rPr>
          <w:rFonts w:ascii="Abadi" w:hAnsi="Abadi"/>
        </w:rPr>
      </w:pPr>
      <w:r w:rsidRPr="009528D1">
        <w:rPr>
          <w:rFonts w:ascii="Abadi" w:hAnsi="Abadi"/>
        </w:rPr>
        <w:t>Learning and teaching</w:t>
      </w:r>
    </w:p>
    <w:p w14:paraId="68EB9988" w14:textId="77777777" w:rsidR="00910216" w:rsidRPr="009528D1" w:rsidRDefault="00910216" w:rsidP="00910216">
      <w:pPr>
        <w:spacing w:after="0"/>
        <w:rPr>
          <w:rFonts w:ascii="Abadi" w:hAnsi="Abadi"/>
        </w:rPr>
      </w:pPr>
    </w:p>
    <w:p w14:paraId="09EA1340" w14:textId="60B1E7F7" w:rsidR="00A67340" w:rsidRPr="009528D1" w:rsidRDefault="00A67340" w:rsidP="00A67340">
      <w:pPr>
        <w:spacing w:line="240" w:lineRule="auto"/>
        <w:rPr>
          <w:rFonts w:ascii="Abadi" w:hAnsi="Abadi"/>
        </w:rPr>
      </w:pPr>
      <w:r w:rsidRPr="009528D1">
        <w:rPr>
          <w:rFonts w:ascii="Abadi" w:eastAsia="Arial" w:hAnsi="Abadi" w:cs="Arial"/>
          <w:sz w:val="24"/>
          <w:szCs w:val="24"/>
        </w:rPr>
        <w:t xml:space="preserve">Budgeted cost: £ </w:t>
      </w:r>
      <w:r w:rsidR="00AA54BD">
        <w:rPr>
          <w:rFonts w:ascii="Abadi" w:eastAsia="Arial" w:hAnsi="Abadi" w:cs="Arial"/>
          <w:sz w:val="24"/>
          <w:szCs w:val="24"/>
        </w:rPr>
        <w:t>21,896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48"/>
        <w:gridCol w:w="6467"/>
      </w:tblGrid>
      <w:tr w:rsidR="00A67340" w:rsidRPr="009528D1" w14:paraId="66EFAFC0" w14:textId="77777777" w:rsidTr="00934A11">
        <w:trPr>
          <w:trHeight w:val="300"/>
        </w:trPr>
        <w:tc>
          <w:tcPr>
            <w:tcW w:w="2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73F12AFB" w14:textId="77777777" w:rsidR="00A67340" w:rsidRPr="009528D1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9528D1">
              <w:rPr>
                <w:rFonts w:ascii="Abadi" w:eastAsia="Arial" w:hAnsi="Abadi" w:cs="Arial"/>
                <w:b/>
                <w:bCs/>
                <w:color w:val="000000" w:themeColor="text1"/>
                <w:sz w:val="24"/>
                <w:szCs w:val="24"/>
              </w:rPr>
              <w:t>Activity</w:t>
            </w:r>
          </w:p>
        </w:tc>
        <w:tc>
          <w:tcPr>
            <w:tcW w:w="64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060AC9E3" w14:textId="77777777" w:rsidR="00A67340" w:rsidRPr="009528D1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9528D1">
              <w:rPr>
                <w:rFonts w:ascii="Abadi" w:eastAsia="Arial" w:hAnsi="Abadi" w:cs="Arial"/>
                <w:b/>
                <w:bCs/>
                <w:color w:val="000000" w:themeColor="text1"/>
                <w:sz w:val="24"/>
                <w:szCs w:val="24"/>
              </w:rPr>
              <w:t>Evidence that supports this approach</w:t>
            </w:r>
          </w:p>
        </w:tc>
      </w:tr>
      <w:tr w:rsidR="00A67340" w:rsidRPr="009528D1" w14:paraId="66A4109E" w14:textId="77777777" w:rsidTr="009422E2">
        <w:trPr>
          <w:trHeight w:val="300"/>
        </w:trPr>
        <w:tc>
          <w:tcPr>
            <w:tcW w:w="2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43651FD" w14:textId="48534806" w:rsidR="00A67340" w:rsidRPr="009528D1" w:rsidRDefault="00CB2353" w:rsidP="009422E2">
            <w:pPr>
              <w:spacing w:line="240" w:lineRule="auto"/>
              <w:rPr>
                <w:rFonts w:ascii="Abadi" w:hAnsi="Abadi"/>
              </w:rPr>
            </w:pPr>
            <w:r w:rsidRPr="00CB2353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 xml:space="preserve">Providing training for staff to enable them to effectively support the emotional needs of pupils and their parents </w:t>
            </w:r>
          </w:p>
        </w:tc>
        <w:tc>
          <w:tcPr>
            <w:tcW w:w="64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19FA7F5" w14:textId="50E9ACC4" w:rsidR="00A67340" w:rsidRDefault="00364EC3" w:rsidP="009422E2">
            <w:pPr>
              <w:spacing w:line="240" w:lineRule="auto"/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 xml:space="preserve">Staff ratios of 1:15 or less </w:t>
            </w:r>
            <w:r w:rsidR="00C91CFA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 xml:space="preserve">in FP </w:t>
            </w:r>
          </w:p>
          <w:p w14:paraId="02F40658" w14:textId="01189384" w:rsidR="00364EC3" w:rsidRPr="00364EC3" w:rsidRDefault="00364EC3" w:rsidP="009422E2">
            <w:pPr>
              <w:spacing w:line="240" w:lineRule="auto"/>
              <w:rPr>
                <w:rFonts w:ascii="Abadi" w:hAnsi="Abadi"/>
                <w:sz w:val="24"/>
                <w:szCs w:val="24"/>
              </w:rPr>
            </w:pPr>
            <w:r w:rsidRPr="00364EC3">
              <w:rPr>
                <w:rFonts w:ascii="Abadi" w:hAnsi="Abadi"/>
                <w:sz w:val="24"/>
                <w:szCs w:val="24"/>
              </w:rPr>
              <w:t xml:space="preserve">Investing in professional development for teaching assistants to deliver structured interventions </w:t>
            </w:r>
            <w:r>
              <w:rPr>
                <w:rFonts w:ascii="Abadi" w:hAnsi="Abadi"/>
                <w:sz w:val="24"/>
                <w:szCs w:val="24"/>
              </w:rPr>
              <w:t>for</w:t>
            </w:r>
            <w:r w:rsidRPr="00364EC3">
              <w:rPr>
                <w:rFonts w:ascii="Abadi" w:hAnsi="Abadi"/>
                <w:sz w:val="24"/>
                <w:szCs w:val="24"/>
              </w:rPr>
              <w:t xml:space="preserve"> improving learner outcomes due to the large difference in efficacy between different deployments of teaching assistants</w:t>
            </w:r>
            <w:r>
              <w:rPr>
                <w:rFonts w:ascii="Abadi" w:hAnsi="Abadi"/>
                <w:sz w:val="24"/>
                <w:szCs w:val="24"/>
              </w:rPr>
              <w:t>.</w:t>
            </w:r>
          </w:p>
        </w:tc>
      </w:tr>
    </w:tbl>
    <w:p w14:paraId="1229BD64" w14:textId="4350009F" w:rsidR="00B00C82" w:rsidRPr="009528D1" w:rsidRDefault="00B00C82" w:rsidP="00910216">
      <w:pPr>
        <w:spacing w:after="0"/>
        <w:rPr>
          <w:rFonts w:ascii="Abadi" w:hAnsi="Abadi"/>
        </w:rPr>
      </w:pPr>
    </w:p>
    <w:p w14:paraId="0F19F0D4" w14:textId="281DAED9" w:rsidR="00910216" w:rsidRPr="009528D1" w:rsidRDefault="00910216" w:rsidP="00910216">
      <w:pPr>
        <w:spacing w:after="0"/>
        <w:rPr>
          <w:rFonts w:ascii="Abadi" w:hAnsi="Abadi"/>
        </w:rPr>
      </w:pPr>
    </w:p>
    <w:p w14:paraId="15C980AB" w14:textId="77777777" w:rsidR="00910216" w:rsidRPr="009528D1" w:rsidRDefault="00910216" w:rsidP="00910216">
      <w:pPr>
        <w:spacing w:after="0"/>
        <w:rPr>
          <w:rFonts w:ascii="Abadi" w:hAnsi="Abadi"/>
        </w:rPr>
      </w:pPr>
    </w:p>
    <w:p w14:paraId="618505D1" w14:textId="77777777" w:rsidR="004F3B59" w:rsidRPr="009528D1" w:rsidRDefault="00A67340" w:rsidP="004F3B59">
      <w:pPr>
        <w:pStyle w:val="Heading3"/>
        <w:rPr>
          <w:rFonts w:ascii="Abadi" w:eastAsia="Times New Roman" w:hAnsi="Abadi" w:cs="Arial"/>
          <w:color w:val="1F1F1F"/>
          <w:lang w:eastAsia="en-GB"/>
        </w:rPr>
      </w:pPr>
      <w:r w:rsidRPr="009528D1">
        <w:rPr>
          <w:rFonts w:ascii="Abadi" w:eastAsia="Arial" w:hAnsi="Abadi"/>
        </w:rPr>
        <w:t xml:space="preserve">Community Focused Schools </w:t>
      </w:r>
      <w:r w:rsidR="004F3B59" w:rsidRPr="009528D1">
        <w:rPr>
          <w:rFonts w:ascii="Abadi" w:eastAsia="Arial" w:hAnsi="Abadi"/>
        </w:rPr>
        <w:t xml:space="preserve">(to include: (i) </w:t>
      </w:r>
      <w:r w:rsidR="004F3B59" w:rsidRPr="009528D1">
        <w:rPr>
          <w:rFonts w:ascii="Abadi" w:eastAsia="Times New Roman" w:hAnsi="Abadi" w:cs="Arial"/>
          <w:color w:val="1F1F1F"/>
          <w:lang w:eastAsia="en-GB"/>
        </w:rPr>
        <w:t>building strong partnerships with families; (ii) responding to the needs of the community; (iii) collaborating with other services)</w:t>
      </w:r>
    </w:p>
    <w:p w14:paraId="10A45C9E" w14:textId="77777777" w:rsidR="00910216" w:rsidRPr="009528D1" w:rsidRDefault="00910216" w:rsidP="00910216">
      <w:pPr>
        <w:spacing w:after="0"/>
        <w:rPr>
          <w:rFonts w:ascii="Abadi" w:hAnsi="Abadi"/>
        </w:rPr>
      </w:pPr>
    </w:p>
    <w:p w14:paraId="05AB21D3" w14:textId="07BD9B1A" w:rsidR="00A67340" w:rsidRPr="009528D1" w:rsidRDefault="00A67340" w:rsidP="00A67340">
      <w:pPr>
        <w:spacing w:line="240" w:lineRule="auto"/>
        <w:rPr>
          <w:rFonts w:ascii="Abadi" w:hAnsi="Abadi"/>
        </w:rPr>
      </w:pPr>
      <w:r w:rsidRPr="009528D1">
        <w:rPr>
          <w:rFonts w:ascii="Abadi" w:eastAsia="Arial" w:hAnsi="Abadi" w:cs="Arial"/>
          <w:b/>
          <w:bCs/>
          <w:sz w:val="24"/>
          <w:szCs w:val="24"/>
        </w:rPr>
        <w:t xml:space="preserve"> </w:t>
      </w:r>
      <w:r w:rsidRPr="009528D1">
        <w:rPr>
          <w:rFonts w:ascii="Abadi" w:eastAsia="Arial" w:hAnsi="Abadi" w:cs="Arial"/>
          <w:sz w:val="24"/>
          <w:szCs w:val="24"/>
        </w:rPr>
        <w:t xml:space="preserve">Budgeted cost: £ </w:t>
      </w:r>
      <w:r w:rsidR="00143D42" w:rsidRPr="008A7FD2">
        <w:rPr>
          <w:rFonts w:ascii="Abadi" w:eastAsia="Arial" w:hAnsi="Abadi" w:cs="Arial"/>
          <w:sz w:val="24"/>
          <w:szCs w:val="24"/>
        </w:rPr>
        <w:t>7574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48"/>
        <w:gridCol w:w="6467"/>
      </w:tblGrid>
      <w:tr w:rsidR="00A67340" w:rsidRPr="009528D1" w14:paraId="3305508B" w14:textId="77777777" w:rsidTr="00934A11">
        <w:trPr>
          <w:trHeight w:val="300"/>
        </w:trPr>
        <w:tc>
          <w:tcPr>
            <w:tcW w:w="2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113D611D" w14:textId="77777777" w:rsidR="00A67340" w:rsidRPr="009528D1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9528D1">
              <w:rPr>
                <w:rFonts w:ascii="Abadi" w:eastAsia="Arial" w:hAnsi="Abadi" w:cs="Arial"/>
                <w:b/>
                <w:bCs/>
                <w:color w:val="000000" w:themeColor="text1"/>
                <w:sz w:val="24"/>
                <w:szCs w:val="24"/>
              </w:rPr>
              <w:t>Activity</w:t>
            </w:r>
          </w:p>
        </w:tc>
        <w:tc>
          <w:tcPr>
            <w:tcW w:w="64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7AC3579E" w14:textId="77777777" w:rsidR="00A67340" w:rsidRPr="009528D1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9528D1">
              <w:rPr>
                <w:rFonts w:ascii="Abadi" w:eastAsia="Arial" w:hAnsi="Abadi" w:cs="Arial"/>
                <w:b/>
                <w:bCs/>
                <w:color w:val="000000" w:themeColor="text1"/>
                <w:sz w:val="24"/>
                <w:szCs w:val="24"/>
              </w:rPr>
              <w:t>Evidence that supports this approach</w:t>
            </w:r>
          </w:p>
        </w:tc>
      </w:tr>
      <w:tr w:rsidR="00A67340" w:rsidRPr="009528D1" w14:paraId="50CD95FE" w14:textId="77777777" w:rsidTr="009422E2">
        <w:trPr>
          <w:trHeight w:val="300"/>
        </w:trPr>
        <w:tc>
          <w:tcPr>
            <w:tcW w:w="2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DEFBFFB" w14:textId="29E66FC5" w:rsidR="00A67340" w:rsidRPr="009528D1" w:rsidRDefault="008A7FD2" w:rsidP="009422E2">
            <w:pPr>
              <w:spacing w:line="240" w:lineRule="auto"/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Providing a </w:t>
            </w:r>
            <w:r w:rsidRPr="008A7FD2">
              <w:rPr>
                <w:rFonts w:ascii="Abadi" w:hAnsi="Abadi"/>
              </w:rPr>
              <w:t>Learning Support Assistant to provide support for pupils and their families facing poverty and deprivation</w:t>
            </w:r>
          </w:p>
        </w:tc>
        <w:tc>
          <w:tcPr>
            <w:tcW w:w="64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1A4F812" w14:textId="7B4E56B0" w:rsidR="00A67340" w:rsidRPr="009528D1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9528D1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241280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 xml:space="preserve">This builds positive partnerships and responds to the needs of both children and families. </w:t>
            </w:r>
          </w:p>
        </w:tc>
      </w:tr>
    </w:tbl>
    <w:p w14:paraId="315BE1FD" w14:textId="77777777" w:rsidR="00A67340" w:rsidRPr="009528D1" w:rsidRDefault="00A67340" w:rsidP="00910216">
      <w:pPr>
        <w:spacing w:after="0" w:line="240" w:lineRule="auto"/>
        <w:rPr>
          <w:rFonts w:ascii="Abadi" w:hAnsi="Abadi"/>
        </w:rPr>
      </w:pPr>
      <w:r w:rsidRPr="009528D1">
        <w:rPr>
          <w:rFonts w:ascii="Abadi" w:eastAsia="Arial" w:hAnsi="Abadi" w:cs="Arial"/>
          <w:b/>
          <w:bCs/>
          <w:sz w:val="24"/>
          <w:szCs w:val="24"/>
        </w:rPr>
        <w:t xml:space="preserve"> </w:t>
      </w:r>
    </w:p>
    <w:p w14:paraId="2CF97A88" w14:textId="6D20172D" w:rsidR="00A67340" w:rsidRPr="009528D1" w:rsidRDefault="00A67340" w:rsidP="00AC0EE6">
      <w:pPr>
        <w:pStyle w:val="Heading3"/>
        <w:rPr>
          <w:rFonts w:ascii="Abadi" w:eastAsia="Arial" w:hAnsi="Abadi"/>
        </w:rPr>
      </w:pPr>
      <w:r w:rsidRPr="009528D1">
        <w:rPr>
          <w:rFonts w:ascii="Abadi" w:eastAsia="Arial" w:hAnsi="Abadi"/>
        </w:rPr>
        <w:t>Wider strategies (for example and where applicable, Health and Well-being, Curriculum and Qualifications, Leadership and Raising Aspirations)</w:t>
      </w:r>
    </w:p>
    <w:p w14:paraId="0325F8E3" w14:textId="77777777" w:rsidR="00910216" w:rsidRPr="009528D1" w:rsidRDefault="00910216" w:rsidP="00910216">
      <w:pPr>
        <w:spacing w:after="0"/>
        <w:rPr>
          <w:rFonts w:ascii="Abadi" w:hAnsi="Abadi"/>
        </w:rPr>
      </w:pPr>
    </w:p>
    <w:p w14:paraId="79DE8227" w14:textId="174EB5FF" w:rsidR="00A67340" w:rsidRPr="009528D1" w:rsidRDefault="00A67340" w:rsidP="00A67340">
      <w:pPr>
        <w:spacing w:line="240" w:lineRule="auto"/>
        <w:rPr>
          <w:rFonts w:ascii="Abadi" w:hAnsi="Abadi"/>
        </w:rPr>
      </w:pPr>
      <w:r w:rsidRPr="009528D1">
        <w:rPr>
          <w:rFonts w:ascii="Abadi" w:eastAsia="Arial" w:hAnsi="Abadi" w:cs="Arial"/>
          <w:sz w:val="24"/>
          <w:szCs w:val="24"/>
        </w:rPr>
        <w:t>Budgeted cost: £</w:t>
      </w:r>
      <w:r w:rsidR="00CB2353" w:rsidRPr="00BE759C">
        <w:rPr>
          <w:rFonts w:ascii="Abadi" w:eastAsia="Arial" w:hAnsi="Abadi" w:cs="Arial"/>
          <w:sz w:val="24"/>
          <w:szCs w:val="24"/>
        </w:rPr>
        <w:t xml:space="preserve">100 </w:t>
      </w:r>
      <w:proofErr w:type="spellStart"/>
      <w:r w:rsidR="00CB2353" w:rsidRPr="00BE759C">
        <w:rPr>
          <w:rFonts w:ascii="Abadi" w:eastAsia="Arial" w:hAnsi="Abadi" w:cs="Arial"/>
          <w:sz w:val="24"/>
          <w:szCs w:val="24"/>
        </w:rPr>
        <w:t>approx</w:t>
      </w:r>
      <w:proofErr w:type="spellEnd"/>
      <w:r w:rsidR="00DE1D62">
        <w:rPr>
          <w:rFonts w:ascii="Abadi" w:eastAsia="Arial" w:hAnsi="Abadi" w:cs="Arial"/>
          <w:sz w:val="24"/>
          <w:szCs w:val="24"/>
        </w:rPr>
        <w:t xml:space="preserve"> plus supply cover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83"/>
        <w:gridCol w:w="6432"/>
      </w:tblGrid>
      <w:tr w:rsidR="00A67340" w:rsidRPr="009528D1" w14:paraId="0CB39791" w14:textId="77777777" w:rsidTr="00934A11">
        <w:trPr>
          <w:trHeight w:val="300"/>
        </w:trPr>
        <w:tc>
          <w:tcPr>
            <w:tcW w:w="25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68340EB2" w14:textId="77777777" w:rsidR="00A67340" w:rsidRPr="009528D1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9528D1">
              <w:rPr>
                <w:rFonts w:ascii="Abadi" w:eastAsia="Arial" w:hAnsi="Abadi" w:cs="Arial"/>
                <w:b/>
                <w:bCs/>
                <w:color w:val="000000" w:themeColor="text1"/>
                <w:sz w:val="24"/>
                <w:szCs w:val="24"/>
              </w:rPr>
              <w:t>Activity</w:t>
            </w:r>
          </w:p>
        </w:tc>
        <w:tc>
          <w:tcPr>
            <w:tcW w:w="64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3024BEAC" w14:textId="77777777" w:rsidR="00A67340" w:rsidRPr="009528D1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9528D1">
              <w:rPr>
                <w:rFonts w:ascii="Abadi" w:eastAsia="Arial" w:hAnsi="Abadi" w:cs="Arial"/>
                <w:b/>
                <w:bCs/>
                <w:color w:val="000000" w:themeColor="text1"/>
                <w:sz w:val="24"/>
                <w:szCs w:val="24"/>
              </w:rPr>
              <w:t>Evidence that supports this approach</w:t>
            </w:r>
          </w:p>
        </w:tc>
      </w:tr>
      <w:tr w:rsidR="00A67340" w:rsidRPr="009528D1" w14:paraId="604F9B46" w14:textId="77777777" w:rsidTr="009422E2">
        <w:trPr>
          <w:trHeight w:val="300"/>
        </w:trPr>
        <w:tc>
          <w:tcPr>
            <w:tcW w:w="25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0CA494D" w14:textId="5B9EC4CA" w:rsidR="00A67340" w:rsidRPr="009528D1" w:rsidRDefault="004D6DBA" w:rsidP="009422E2">
            <w:pPr>
              <w:spacing w:line="240" w:lineRule="auto"/>
              <w:rPr>
                <w:rFonts w:ascii="Abadi" w:hAnsi="Abadi"/>
              </w:rPr>
            </w:pPr>
            <w:r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>Train another ELSA staff member</w:t>
            </w:r>
          </w:p>
        </w:tc>
        <w:tc>
          <w:tcPr>
            <w:tcW w:w="64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B6AEE95" w14:textId="14734BD4" w:rsidR="00A67340" w:rsidRPr="009528D1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9528D1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364EC3" w:rsidRPr="00364EC3">
              <w:rPr>
                <w:rFonts w:ascii="Abadi" w:eastAsia="Arial" w:hAnsi="Abadi" w:cs="Arial"/>
                <w:color w:val="0D0D0D" w:themeColor="text1" w:themeTint="F2"/>
                <w:sz w:val="24"/>
                <w:szCs w:val="24"/>
              </w:rPr>
              <w:t>Investing in professional development for teaching assistants to deliver structured interventions for improving learner outcomes due to the large difference in efficacy between different deployments of teaching assistants.</w:t>
            </w:r>
          </w:p>
        </w:tc>
      </w:tr>
    </w:tbl>
    <w:p w14:paraId="06705D5E" w14:textId="77777777" w:rsidR="00A67340" w:rsidRPr="009528D1" w:rsidRDefault="00A67340" w:rsidP="00910216">
      <w:pPr>
        <w:spacing w:after="0" w:line="240" w:lineRule="auto"/>
        <w:rPr>
          <w:rFonts w:ascii="Abadi" w:hAnsi="Abadi"/>
        </w:rPr>
      </w:pPr>
      <w:r w:rsidRPr="009528D1">
        <w:rPr>
          <w:rFonts w:ascii="Abadi" w:eastAsia="Arial" w:hAnsi="Abadi" w:cs="Arial"/>
          <w:b/>
          <w:bCs/>
          <w:sz w:val="24"/>
          <w:szCs w:val="24"/>
        </w:rPr>
        <w:t xml:space="preserve"> </w:t>
      </w:r>
    </w:p>
    <w:p w14:paraId="1FBA9074" w14:textId="6129C4E0" w:rsidR="00A67340" w:rsidRPr="009528D1" w:rsidRDefault="00A67340" w:rsidP="00910216">
      <w:pPr>
        <w:spacing w:after="0" w:line="240" w:lineRule="auto"/>
        <w:rPr>
          <w:rFonts w:ascii="Abadi" w:hAnsi="Abadi"/>
        </w:rPr>
      </w:pPr>
      <w:r w:rsidRPr="009528D1">
        <w:rPr>
          <w:rFonts w:ascii="Abadi" w:eastAsia="Arial" w:hAnsi="Abadi" w:cs="Arial"/>
          <w:sz w:val="24"/>
          <w:szCs w:val="24"/>
        </w:rPr>
        <w:t>Total budgeted cost: £</w:t>
      </w:r>
      <w:r w:rsidRPr="009528D1">
        <w:rPr>
          <w:rFonts w:ascii="Abadi" w:eastAsia="Arial" w:hAnsi="Abadi" w:cs="Arial"/>
          <w:b/>
          <w:bCs/>
          <w:sz w:val="24"/>
          <w:szCs w:val="24"/>
        </w:rPr>
        <w:t xml:space="preserve"> </w:t>
      </w:r>
      <w:r w:rsidR="00BE759C">
        <w:rPr>
          <w:rFonts w:ascii="Abadi" w:eastAsia="Arial" w:hAnsi="Abadi" w:cs="Arial"/>
          <w:i/>
          <w:iCs/>
          <w:sz w:val="24"/>
          <w:szCs w:val="24"/>
        </w:rPr>
        <w:t>29,570</w:t>
      </w:r>
    </w:p>
    <w:p w14:paraId="5344798C" w14:textId="77777777" w:rsidR="00A67340" w:rsidRPr="009528D1" w:rsidRDefault="00A67340" w:rsidP="00910216">
      <w:pPr>
        <w:spacing w:after="0" w:line="240" w:lineRule="auto"/>
        <w:rPr>
          <w:rFonts w:ascii="Abadi" w:hAnsi="Abadi"/>
        </w:rPr>
      </w:pPr>
      <w:r w:rsidRPr="009528D1">
        <w:rPr>
          <w:rFonts w:ascii="Abadi" w:eastAsia="Arial" w:hAnsi="Abadi" w:cs="Arial"/>
          <w:sz w:val="24"/>
          <w:szCs w:val="24"/>
        </w:rPr>
        <w:t xml:space="preserve"> </w:t>
      </w:r>
    </w:p>
    <w:p w14:paraId="04F7CDAC" w14:textId="0D3F40E5" w:rsidR="00A67340" w:rsidRPr="009528D1" w:rsidRDefault="00A67340" w:rsidP="00AC0EE6">
      <w:pPr>
        <w:pStyle w:val="Heading2"/>
        <w:rPr>
          <w:rFonts w:ascii="Abadi" w:hAnsi="Abadi"/>
        </w:rPr>
      </w:pPr>
      <w:r w:rsidRPr="009528D1">
        <w:rPr>
          <w:rFonts w:ascii="Abadi" w:hAnsi="Abadi"/>
        </w:rPr>
        <w:lastRenderedPageBreak/>
        <w:t>Part B: Review of outcomes in the previous academic year</w:t>
      </w:r>
    </w:p>
    <w:p w14:paraId="4EA94052" w14:textId="77777777" w:rsidR="00910216" w:rsidRPr="009528D1" w:rsidRDefault="00910216" w:rsidP="00910216">
      <w:pPr>
        <w:spacing w:after="0"/>
        <w:rPr>
          <w:rFonts w:ascii="Abadi" w:hAnsi="Abadi"/>
        </w:rPr>
      </w:pPr>
    </w:p>
    <w:p w14:paraId="319A02D9" w14:textId="6F72A664" w:rsidR="00A67340" w:rsidRPr="009528D1" w:rsidRDefault="00A67340" w:rsidP="00AC0EE6">
      <w:pPr>
        <w:pStyle w:val="Heading3"/>
        <w:rPr>
          <w:rFonts w:ascii="Abadi" w:eastAsia="Arial" w:hAnsi="Abadi"/>
        </w:rPr>
      </w:pPr>
      <w:r w:rsidRPr="009528D1">
        <w:rPr>
          <w:rFonts w:ascii="Abadi" w:eastAsia="Arial" w:hAnsi="Abadi"/>
        </w:rPr>
        <w:t>PDG outcomes</w:t>
      </w:r>
    </w:p>
    <w:p w14:paraId="1C663F85" w14:textId="77777777" w:rsidR="00910216" w:rsidRPr="009528D1" w:rsidRDefault="00910216" w:rsidP="00910216">
      <w:pPr>
        <w:spacing w:after="0"/>
        <w:rPr>
          <w:rFonts w:ascii="Abadi" w:hAnsi="Abadi"/>
        </w:rPr>
      </w:pPr>
    </w:p>
    <w:p w14:paraId="7C6BFD9E" w14:textId="4041996F" w:rsidR="00A67340" w:rsidRPr="009528D1" w:rsidRDefault="00A67340" w:rsidP="008960F2">
      <w:pPr>
        <w:spacing w:line="240" w:lineRule="auto"/>
        <w:rPr>
          <w:rFonts w:ascii="Abadi" w:eastAsia="Arial" w:hAnsi="Abadi" w:cs="Arial"/>
          <w:sz w:val="24"/>
          <w:szCs w:val="24"/>
        </w:rPr>
      </w:pPr>
      <w:r w:rsidRPr="009528D1">
        <w:rPr>
          <w:rFonts w:ascii="Abadi" w:eastAsia="Arial" w:hAnsi="Abadi" w:cs="Arial"/>
          <w:sz w:val="24"/>
          <w:szCs w:val="24"/>
        </w:rPr>
        <w:t>This details the impact that our PDG activity had on pupils in the 20</w:t>
      </w:r>
      <w:r w:rsidR="009528D1">
        <w:rPr>
          <w:rFonts w:ascii="Abadi" w:eastAsia="Arial" w:hAnsi="Abadi" w:cs="Arial"/>
          <w:sz w:val="24"/>
          <w:szCs w:val="24"/>
        </w:rPr>
        <w:t>23</w:t>
      </w:r>
      <w:r w:rsidRPr="009528D1">
        <w:rPr>
          <w:rFonts w:ascii="Abadi" w:eastAsia="Arial" w:hAnsi="Abadi" w:cs="Arial"/>
          <w:sz w:val="24"/>
          <w:szCs w:val="24"/>
        </w:rPr>
        <w:t xml:space="preserve"> to 20</w:t>
      </w:r>
      <w:r w:rsidR="009528D1">
        <w:rPr>
          <w:rFonts w:ascii="Abadi" w:eastAsia="Arial" w:hAnsi="Abadi" w:cs="Arial"/>
          <w:sz w:val="24"/>
          <w:szCs w:val="24"/>
        </w:rPr>
        <w:t>24</w:t>
      </w:r>
      <w:r w:rsidRPr="009528D1">
        <w:rPr>
          <w:rFonts w:ascii="Abadi" w:eastAsia="Arial" w:hAnsi="Abadi" w:cs="Arial"/>
          <w:sz w:val="24"/>
          <w:szCs w:val="24"/>
        </w:rPr>
        <w:t xml:space="preserve"> academic year. </w:t>
      </w:r>
    </w:p>
    <w:p w14:paraId="5F617040" w14:textId="516A6D8E" w:rsidR="008960F2" w:rsidRDefault="00CB2353" w:rsidP="00910216">
      <w:pPr>
        <w:spacing w:after="0" w:line="240" w:lineRule="auto"/>
        <w:rPr>
          <w:rFonts w:ascii="Abadi" w:eastAsia="Arial" w:hAnsi="Abadi" w:cs="Arial"/>
          <w:sz w:val="24"/>
          <w:szCs w:val="24"/>
        </w:rPr>
      </w:pPr>
      <w:r>
        <w:rPr>
          <w:rFonts w:ascii="Abadi" w:eastAsia="Arial" w:hAnsi="Abadi" w:cs="Arial"/>
          <w:sz w:val="24"/>
          <w:szCs w:val="24"/>
        </w:rPr>
        <w:t>We supported</w:t>
      </w:r>
      <w:r w:rsidR="00AA54BD">
        <w:rPr>
          <w:rFonts w:ascii="Abadi" w:eastAsia="Arial" w:hAnsi="Abadi" w:cs="Arial"/>
          <w:sz w:val="24"/>
          <w:szCs w:val="24"/>
        </w:rPr>
        <w:t xml:space="preserve"> </w:t>
      </w:r>
      <w:r>
        <w:rPr>
          <w:rFonts w:ascii="Abadi" w:eastAsia="Arial" w:hAnsi="Abadi" w:cs="Arial"/>
          <w:sz w:val="24"/>
          <w:szCs w:val="24"/>
        </w:rPr>
        <w:t>our</w:t>
      </w:r>
      <w:r w:rsidR="00AA54BD">
        <w:rPr>
          <w:rFonts w:ascii="Abadi" w:eastAsia="Arial" w:hAnsi="Abadi" w:cs="Arial"/>
          <w:sz w:val="24"/>
          <w:szCs w:val="24"/>
        </w:rPr>
        <w:t xml:space="preserve"> </w:t>
      </w:r>
      <w:r>
        <w:rPr>
          <w:rFonts w:ascii="Abadi" w:eastAsia="Arial" w:hAnsi="Abadi" w:cs="Arial"/>
          <w:sz w:val="24"/>
          <w:szCs w:val="24"/>
        </w:rPr>
        <w:t xml:space="preserve">pupils </w:t>
      </w:r>
      <w:r w:rsidR="00AA54BD">
        <w:rPr>
          <w:rFonts w:ascii="Abadi" w:eastAsia="Arial" w:hAnsi="Abadi" w:cs="Arial"/>
          <w:sz w:val="24"/>
          <w:szCs w:val="24"/>
        </w:rPr>
        <w:t>by employing TAs who ran intervention programmes throughout the year to maximise learning in phonics, reading, literacy</w:t>
      </w:r>
      <w:r w:rsidR="00364EC3">
        <w:rPr>
          <w:rFonts w:ascii="Abadi" w:eastAsia="Arial" w:hAnsi="Abadi" w:cs="Arial"/>
          <w:sz w:val="24"/>
          <w:szCs w:val="24"/>
        </w:rPr>
        <w:t>, maths</w:t>
      </w:r>
      <w:r w:rsidR="00D93961">
        <w:rPr>
          <w:rFonts w:ascii="Abadi" w:eastAsia="Arial" w:hAnsi="Abadi" w:cs="Arial"/>
          <w:sz w:val="24"/>
          <w:szCs w:val="24"/>
        </w:rPr>
        <w:t xml:space="preserve">, </w:t>
      </w:r>
      <w:r w:rsidR="00364EC3">
        <w:rPr>
          <w:rFonts w:ascii="Abadi" w:eastAsia="Arial" w:hAnsi="Abadi" w:cs="Arial"/>
          <w:sz w:val="24"/>
          <w:szCs w:val="24"/>
        </w:rPr>
        <w:t xml:space="preserve">numeracy </w:t>
      </w:r>
      <w:r w:rsidR="00AA54BD">
        <w:rPr>
          <w:rFonts w:ascii="Abadi" w:eastAsia="Arial" w:hAnsi="Abadi" w:cs="Arial"/>
          <w:sz w:val="24"/>
          <w:szCs w:val="24"/>
        </w:rPr>
        <w:t xml:space="preserve">and emotional wellbeing. </w:t>
      </w:r>
      <w:r w:rsidR="00D6579D">
        <w:rPr>
          <w:rFonts w:ascii="Abadi" w:eastAsia="Arial" w:hAnsi="Abadi" w:cs="Arial"/>
          <w:sz w:val="24"/>
          <w:szCs w:val="24"/>
        </w:rPr>
        <w:t>Provided a TA for 0.25% of the week to support ELSA.</w:t>
      </w:r>
    </w:p>
    <w:p w14:paraId="6FB09A0B" w14:textId="77777777" w:rsidR="00AA54BD" w:rsidRPr="009528D1" w:rsidRDefault="00AA54BD" w:rsidP="00910216">
      <w:pPr>
        <w:spacing w:after="0" w:line="240" w:lineRule="auto"/>
        <w:rPr>
          <w:rFonts w:ascii="Abadi" w:eastAsia="Arial" w:hAnsi="Abadi" w:cs="Arial"/>
          <w:sz w:val="24"/>
          <w:szCs w:val="24"/>
        </w:rPr>
      </w:pPr>
    </w:p>
    <w:p w14:paraId="55ED9ED8" w14:textId="26050615" w:rsidR="00A67340" w:rsidRPr="009528D1" w:rsidRDefault="00A67340" w:rsidP="00AC0EE6">
      <w:pPr>
        <w:pStyle w:val="Heading3"/>
        <w:rPr>
          <w:rFonts w:ascii="Abadi" w:hAnsi="Abadi"/>
        </w:rPr>
      </w:pPr>
      <w:r w:rsidRPr="009528D1">
        <w:rPr>
          <w:rFonts w:ascii="Abadi" w:hAnsi="Abadi"/>
        </w:rPr>
        <w:t>Externally provided programmes</w:t>
      </w:r>
    </w:p>
    <w:p w14:paraId="29C70A54" w14:textId="77777777" w:rsidR="00910216" w:rsidRPr="009528D1" w:rsidRDefault="00910216" w:rsidP="00910216">
      <w:pPr>
        <w:spacing w:after="0"/>
        <w:rPr>
          <w:rFonts w:ascii="Abadi" w:hAnsi="Abadi"/>
        </w:rPr>
      </w:pPr>
    </w:p>
    <w:p w14:paraId="17F39578" w14:textId="77777777" w:rsidR="00A67340" w:rsidRPr="009528D1" w:rsidRDefault="00A67340" w:rsidP="00A67340">
      <w:pPr>
        <w:spacing w:line="240" w:lineRule="auto"/>
        <w:rPr>
          <w:rFonts w:ascii="Abadi" w:hAnsi="Abadi"/>
        </w:rPr>
      </w:pPr>
      <w:r w:rsidRPr="009528D1">
        <w:rPr>
          <w:rFonts w:ascii="Abadi" w:eastAsia="Arial" w:hAnsi="Abadi" w:cs="Arial"/>
          <w:sz w:val="24"/>
          <w:szCs w:val="24"/>
        </w:rPr>
        <w:t>Please include the names of any programmes that you purchased in the previous academic year. This will help us identify which ones are popular in Wales.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56"/>
        <w:gridCol w:w="4359"/>
      </w:tblGrid>
      <w:tr w:rsidR="00A67340" w:rsidRPr="009528D1" w14:paraId="4B8D134B" w14:textId="77777777" w:rsidTr="00934A11">
        <w:trPr>
          <w:trHeight w:val="300"/>
        </w:trPr>
        <w:tc>
          <w:tcPr>
            <w:tcW w:w="46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76B9DDA1" w14:textId="77777777" w:rsidR="00A67340" w:rsidRPr="009528D1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9528D1">
              <w:rPr>
                <w:rFonts w:ascii="Abadi" w:eastAsia="Arial" w:hAnsi="Abadi" w:cs="Arial"/>
                <w:b/>
                <w:bCs/>
                <w:color w:val="000000" w:themeColor="text1"/>
                <w:sz w:val="24"/>
                <w:szCs w:val="24"/>
              </w:rPr>
              <w:t>Programme</w:t>
            </w:r>
          </w:p>
        </w:tc>
        <w:tc>
          <w:tcPr>
            <w:tcW w:w="43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53785CCD" w14:textId="77777777" w:rsidR="00A67340" w:rsidRPr="009528D1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9528D1">
              <w:rPr>
                <w:rFonts w:ascii="Abadi" w:eastAsia="Arial" w:hAnsi="Abadi" w:cs="Arial"/>
                <w:b/>
                <w:bCs/>
                <w:color w:val="000000" w:themeColor="text1"/>
                <w:sz w:val="24"/>
                <w:szCs w:val="24"/>
              </w:rPr>
              <w:t>Provider</w:t>
            </w:r>
          </w:p>
        </w:tc>
      </w:tr>
      <w:tr w:rsidR="00A67340" w:rsidRPr="009528D1" w14:paraId="6E046C02" w14:textId="77777777" w:rsidTr="009422E2">
        <w:trPr>
          <w:trHeight w:val="300"/>
        </w:trPr>
        <w:tc>
          <w:tcPr>
            <w:tcW w:w="46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E29F085" w14:textId="70AE0437" w:rsidR="00A67340" w:rsidRPr="009528D1" w:rsidRDefault="00D93961" w:rsidP="009422E2">
            <w:pPr>
              <w:spacing w:line="240" w:lineRule="auto"/>
              <w:rPr>
                <w:rFonts w:ascii="Abadi" w:hAnsi="Abadi"/>
              </w:rPr>
            </w:pPr>
            <w:r>
              <w:rPr>
                <w:rFonts w:ascii="Abadi" w:hAnsi="Abadi"/>
              </w:rPr>
              <w:t>Team games, football skills</w:t>
            </w:r>
          </w:p>
        </w:tc>
        <w:tc>
          <w:tcPr>
            <w:tcW w:w="43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9FD1B13" w14:textId="52433332" w:rsidR="00A67340" w:rsidRPr="00D93961" w:rsidRDefault="00D93961" w:rsidP="009422E2">
            <w:pPr>
              <w:spacing w:line="240" w:lineRule="auto"/>
              <w:rPr>
                <w:rFonts w:ascii="Abadi" w:hAnsi="Abadi"/>
              </w:rPr>
            </w:pPr>
            <w:r w:rsidRPr="00D93961">
              <w:rPr>
                <w:rFonts w:ascii="Abadi" w:eastAsia="Arial" w:hAnsi="Abadi" w:cs="Arial"/>
                <w:color w:val="0D0D0D" w:themeColor="text1" w:themeTint="F2"/>
              </w:rPr>
              <w:t>County in the Community</w:t>
            </w:r>
          </w:p>
        </w:tc>
      </w:tr>
      <w:tr w:rsidR="00A67340" w:rsidRPr="009528D1" w14:paraId="1CC75983" w14:textId="77777777" w:rsidTr="009422E2">
        <w:trPr>
          <w:trHeight w:val="300"/>
        </w:trPr>
        <w:tc>
          <w:tcPr>
            <w:tcW w:w="46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AB08D33" w14:textId="5CA0162D" w:rsidR="00A67340" w:rsidRPr="008A7FD2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8A7FD2">
              <w:rPr>
                <w:rFonts w:ascii="Abadi" w:eastAsia="Arial" w:hAnsi="Abadi" w:cs="Arial"/>
                <w:color w:val="0D0D0D" w:themeColor="text1" w:themeTint="F2"/>
              </w:rPr>
              <w:t xml:space="preserve"> </w:t>
            </w:r>
            <w:r w:rsidR="008A7FD2" w:rsidRPr="008A7FD2">
              <w:rPr>
                <w:rFonts w:ascii="Abadi" w:eastAsia="Arial" w:hAnsi="Abadi" w:cs="Arial"/>
                <w:color w:val="0D0D0D" w:themeColor="text1" w:themeTint="F2"/>
              </w:rPr>
              <w:t>Gateway rugby</w:t>
            </w:r>
          </w:p>
        </w:tc>
        <w:tc>
          <w:tcPr>
            <w:tcW w:w="43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225BCC3" w14:textId="6FC2EA41" w:rsidR="00A67340" w:rsidRPr="008A7FD2" w:rsidRDefault="00A67340" w:rsidP="009422E2">
            <w:pPr>
              <w:spacing w:line="240" w:lineRule="auto"/>
              <w:rPr>
                <w:rFonts w:ascii="Abadi" w:hAnsi="Abadi"/>
              </w:rPr>
            </w:pPr>
            <w:r w:rsidRPr="008A7FD2">
              <w:rPr>
                <w:rFonts w:ascii="Abadi" w:eastAsia="Arial" w:hAnsi="Abadi" w:cs="Arial"/>
                <w:color w:val="0D0D0D" w:themeColor="text1" w:themeTint="F2"/>
              </w:rPr>
              <w:t xml:space="preserve"> </w:t>
            </w:r>
            <w:r w:rsidR="008A7FD2" w:rsidRPr="008A7FD2">
              <w:rPr>
                <w:rFonts w:ascii="Abadi" w:eastAsia="Arial" w:hAnsi="Abadi" w:cs="Arial"/>
                <w:color w:val="0D0D0D" w:themeColor="text1" w:themeTint="F2"/>
              </w:rPr>
              <w:t>Dragons Rugby</w:t>
            </w:r>
          </w:p>
        </w:tc>
      </w:tr>
    </w:tbl>
    <w:p w14:paraId="65A928DB" w14:textId="7D825B08" w:rsidR="000A27D4" w:rsidRPr="009528D1" w:rsidRDefault="000A27D4" w:rsidP="00910216">
      <w:pPr>
        <w:spacing w:after="0"/>
        <w:rPr>
          <w:rFonts w:ascii="Abadi" w:hAnsi="Abadi" w:cs="Arial"/>
          <w:sz w:val="24"/>
          <w:szCs w:val="24"/>
        </w:rPr>
      </w:pPr>
    </w:p>
    <w:p w14:paraId="38F7973E" w14:textId="5F1FACF8" w:rsidR="00A67340" w:rsidRPr="009528D1" w:rsidRDefault="00A67340" w:rsidP="003C090C">
      <w:pPr>
        <w:pStyle w:val="Heading2"/>
        <w:rPr>
          <w:rFonts w:ascii="Abadi" w:hAnsi="Abadi"/>
        </w:rPr>
      </w:pPr>
      <w:r w:rsidRPr="009528D1">
        <w:rPr>
          <w:rFonts w:ascii="Abadi" w:hAnsi="Abadi"/>
        </w:rPr>
        <w:t>Further information</w:t>
      </w:r>
    </w:p>
    <w:p w14:paraId="06BCED3E" w14:textId="77777777" w:rsidR="003C090C" w:rsidRPr="009528D1" w:rsidRDefault="003C090C" w:rsidP="003C090C">
      <w:pPr>
        <w:spacing w:after="0"/>
        <w:rPr>
          <w:rFonts w:ascii="Abadi" w:hAnsi="Abad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925"/>
      </w:tblGrid>
      <w:tr w:rsidR="00A67340" w:rsidRPr="009528D1" w14:paraId="595AE915" w14:textId="77777777" w:rsidTr="00910216">
        <w:trPr>
          <w:trHeight w:val="736"/>
        </w:trPr>
        <w:tc>
          <w:tcPr>
            <w:tcW w:w="8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411EEBB" w14:textId="77777777" w:rsidR="00364EC3" w:rsidRDefault="00364EC3" w:rsidP="009422E2">
            <w:pPr>
              <w:spacing w:after="0" w:line="240" w:lineRule="auto"/>
              <w:rPr>
                <w:rFonts w:ascii="Abadi" w:hAnsi="Abadi"/>
              </w:rPr>
            </w:pPr>
            <w:r>
              <w:rPr>
                <w:rFonts w:ascii="Abadi" w:hAnsi="Abadi"/>
              </w:rPr>
              <w:t>We have a foo</w:t>
            </w:r>
            <w:r w:rsidR="00D93961">
              <w:rPr>
                <w:rFonts w:ascii="Abadi" w:hAnsi="Abadi"/>
              </w:rPr>
              <w:t>d</w:t>
            </w:r>
            <w:r>
              <w:rPr>
                <w:rFonts w:ascii="Abadi" w:hAnsi="Abadi"/>
              </w:rPr>
              <w:t xml:space="preserve"> delivery fortnightly provided by the SVP which is a variety of food items.</w:t>
            </w:r>
          </w:p>
          <w:p w14:paraId="293AC43C" w14:textId="605A9A1A" w:rsidR="00D93961" w:rsidRDefault="00D93961" w:rsidP="009422E2">
            <w:pPr>
              <w:spacing w:after="0" w:line="240" w:lineRule="auto"/>
              <w:rPr>
                <w:rFonts w:ascii="Abadi" w:hAnsi="Abadi"/>
              </w:rPr>
            </w:pPr>
            <w:r>
              <w:rPr>
                <w:rFonts w:ascii="Abadi" w:hAnsi="Abadi"/>
              </w:rPr>
              <w:t>We have subsidised all trips and experiences so no child misses out.</w:t>
            </w:r>
          </w:p>
          <w:p w14:paraId="51D06C63" w14:textId="77777777" w:rsidR="00D93961" w:rsidRDefault="00D93961" w:rsidP="009422E2">
            <w:pPr>
              <w:spacing w:after="0" w:line="240" w:lineRule="auto"/>
              <w:rPr>
                <w:rFonts w:ascii="Abadi" w:hAnsi="Abadi"/>
              </w:rPr>
            </w:pPr>
            <w:r>
              <w:rPr>
                <w:rFonts w:ascii="Abadi" w:hAnsi="Abadi"/>
              </w:rPr>
              <w:t>We used SVP money for residential trips donated to the school to support families.</w:t>
            </w:r>
          </w:p>
          <w:p w14:paraId="47978F5E" w14:textId="5D821576" w:rsidR="00D93961" w:rsidRDefault="00D93961" w:rsidP="009422E2">
            <w:pPr>
              <w:spacing w:after="0" w:line="240" w:lineRule="auto"/>
              <w:rPr>
                <w:rFonts w:ascii="Abadi" w:hAnsi="Abadi"/>
              </w:rPr>
            </w:pPr>
            <w:r>
              <w:rPr>
                <w:rFonts w:ascii="Abadi" w:hAnsi="Abadi"/>
              </w:rPr>
              <w:t>We have a termly free uniform shop.</w:t>
            </w:r>
          </w:p>
          <w:p w14:paraId="69DCDEC4" w14:textId="1686AC95" w:rsidR="00D93961" w:rsidRPr="009528D1" w:rsidRDefault="00D93961" w:rsidP="009422E2">
            <w:pPr>
              <w:spacing w:after="0" w:line="240" w:lineRule="auto"/>
              <w:rPr>
                <w:rFonts w:ascii="Abadi" w:hAnsi="Abadi"/>
              </w:rPr>
            </w:pPr>
          </w:p>
        </w:tc>
      </w:tr>
    </w:tbl>
    <w:p w14:paraId="610B1DF6" w14:textId="77777777" w:rsidR="00A67340" w:rsidRPr="009528D1" w:rsidRDefault="00A67340" w:rsidP="00295632">
      <w:pPr>
        <w:rPr>
          <w:rFonts w:ascii="Abadi" w:hAnsi="Abadi" w:cs="Arial"/>
          <w:sz w:val="24"/>
          <w:szCs w:val="24"/>
        </w:rPr>
      </w:pPr>
    </w:p>
    <w:sectPr w:rsidR="00A67340" w:rsidRPr="009528D1" w:rsidSect="009528D1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8134E" w14:textId="77777777" w:rsidR="00012767" w:rsidRDefault="00012767" w:rsidP="00F3046B">
      <w:pPr>
        <w:spacing w:after="0" w:line="240" w:lineRule="auto"/>
      </w:pPr>
      <w:r>
        <w:separator/>
      </w:r>
    </w:p>
  </w:endnote>
  <w:endnote w:type="continuationSeparator" w:id="0">
    <w:p w14:paraId="41BF7FF0" w14:textId="77777777" w:rsidR="00012767" w:rsidRDefault="00012767" w:rsidP="00F3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5932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7B3FE" w14:textId="382C20F3" w:rsidR="00F3046B" w:rsidRDefault="00F304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D00B60" w14:textId="77777777" w:rsidR="00F3046B" w:rsidRDefault="00F30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C84C4" w14:textId="77777777" w:rsidR="00012767" w:rsidRDefault="00012767" w:rsidP="00F3046B">
      <w:pPr>
        <w:spacing w:after="0" w:line="240" w:lineRule="auto"/>
      </w:pPr>
      <w:r>
        <w:separator/>
      </w:r>
    </w:p>
  </w:footnote>
  <w:footnote w:type="continuationSeparator" w:id="0">
    <w:p w14:paraId="57AB65E0" w14:textId="77777777" w:rsidR="00012767" w:rsidRDefault="00012767" w:rsidP="00F3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56339" w14:textId="514EF226" w:rsidR="009528D1" w:rsidRPr="009528D1" w:rsidRDefault="009528D1" w:rsidP="009528D1">
    <w:pPr>
      <w:spacing w:after="0"/>
      <w:jc w:val="center"/>
      <w:rPr>
        <w:rFonts w:ascii="Abadi" w:hAnsi="Abadi"/>
        <w:b/>
        <w:sz w:val="44"/>
        <w:szCs w:val="44"/>
      </w:rPr>
    </w:pPr>
    <w:r w:rsidRPr="009528D1">
      <w:rPr>
        <w:b/>
        <w:noProof/>
      </w:rPr>
      <w:drawing>
        <wp:anchor distT="0" distB="0" distL="114300" distR="114300" simplePos="0" relativeHeight="251658240" behindDoc="1" locked="0" layoutInCell="1" allowOverlap="1" wp14:anchorId="50F5A0D3" wp14:editId="203B5192">
          <wp:simplePos x="0" y="0"/>
          <wp:positionH relativeFrom="column">
            <wp:posOffset>-114300</wp:posOffset>
          </wp:positionH>
          <wp:positionV relativeFrom="paragraph">
            <wp:posOffset>-182880</wp:posOffset>
          </wp:positionV>
          <wp:extent cx="845155" cy="908050"/>
          <wp:effectExtent l="0" t="0" r="0" b="6350"/>
          <wp:wrapTight wrapText="bothSides">
            <wp:wrapPolygon edited="0">
              <wp:start x="0" y="0"/>
              <wp:lineTo x="0" y="21298"/>
              <wp:lineTo x="20950" y="21298"/>
              <wp:lineTo x="2095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61" t="4536" r="22222" b="4339"/>
                  <a:stretch/>
                </pic:blipFill>
                <pic:spPr bwMode="auto">
                  <a:xfrm>
                    <a:off x="0" y="0"/>
                    <a:ext cx="845155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528D1">
      <w:rPr>
        <w:b/>
        <w:noProof/>
      </w:rPr>
      <w:drawing>
        <wp:anchor distT="0" distB="0" distL="114300" distR="114300" simplePos="0" relativeHeight="251660288" behindDoc="1" locked="0" layoutInCell="1" allowOverlap="1" wp14:anchorId="1A520EFE" wp14:editId="380D7A78">
          <wp:simplePos x="0" y="0"/>
          <wp:positionH relativeFrom="margin">
            <wp:align>right</wp:align>
          </wp:positionH>
          <wp:positionV relativeFrom="paragraph">
            <wp:posOffset>-184785</wp:posOffset>
          </wp:positionV>
          <wp:extent cx="845155" cy="908050"/>
          <wp:effectExtent l="0" t="0" r="0" b="6350"/>
          <wp:wrapTight wrapText="bothSides">
            <wp:wrapPolygon edited="0">
              <wp:start x="0" y="0"/>
              <wp:lineTo x="0" y="21298"/>
              <wp:lineTo x="20950" y="21298"/>
              <wp:lineTo x="2095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61" t="4536" r="22222" b="4339"/>
                  <a:stretch/>
                </pic:blipFill>
                <pic:spPr bwMode="auto">
                  <a:xfrm>
                    <a:off x="0" y="0"/>
                    <a:ext cx="845155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528D1">
      <w:rPr>
        <w:rFonts w:ascii="Abadi" w:hAnsi="Abadi"/>
        <w:b/>
        <w:sz w:val="44"/>
        <w:szCs w:val="44"/>
      </w:rPr>
      <w:t>St Joseph’s RC Primary School Newport.</w:t>
    </w:r>
  </w:p>
  <w:p w14:paraId="617C753F" w14:textId="77777777" w:rsidR="009528D1" w:rsidRPr="009528D1" w:rsidRDefault="009528D1" w:rsidP="009528D1">
    <w:pPr>
      <w:spacing w:after="0"/>
      <w:jc w:val="center"/>
      <w:rPr>
        <w:rFonts w:ascii="Abadi" w:hAnsi="Abadi"/>
        <w:b/>
        <w:sz w:val="44"/>
        <w:szCs w:val="44"/>
      </w:rPr>
    </w:pPr>
    <w:r w:rsidRPr="009528D1">
      <w:rPr>
        <w:rFonts w:ascii="Abadi" w:hAnsi="Abadi"/>
        <w:b/>
        <w:sz w:val="44"/>
        <w:szCs w:val="44"/>
      </w:rPr>
      <w:t>PDG Grant Statement 2024-2025</w:t>
    </w:r>
  </w:p>
  <w:p w14:paraId="4E1D04F2" w14:textId="3C5982A4" w:rsidR="00F3046B" w:rsidRDefault="00F304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C464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426B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0E06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C8BF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1E5C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CEF0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FAEF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6A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D81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3468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24B6FB"/>
    <w:multiLevelType w:val="hybridMultilevel"/>
    <w:tmpl w:val="FFFFFFFF"/>
    <w:lvl w:ilvl="0" w:tplc="426218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0C4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3E1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85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020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B43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E1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580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06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40"/>
    <w:rsid w:val="00012767"/>
    <w:rsid w:val="000A27D4"/>
    <w:rsid w:val="00143D42"/>
    <w:rsid w:val="00241280"/>
    <w:rsid w:val="00294485"/>
    <w:rsid w:val="00295632"/>
    <w:rsid w:val="002A7121"/>
    <w:rsid w:val="002E7838"/>
    <w:rsid w:val="002F70B3"/>
    <w:rsid w:val="003460B0"/>
    <w:rsid w:val="003610BA"/>
    <w:rsid w:val="00364EC3"/>
    <w:rsid w:val="003C090C"/>
    <w:rsid w:val="00404DAC"/>
    <w:rsid w:val="004D6DBA"/>
    <w:rsid w:val="004F3B59"/>
    <w:rsid w:val="005017B3"/>
    <w:rsid w:val="005802F0"/>
    <w:rsid w:val="00580B1D"/>
    <w:rsid w:val="005B6ED2"/>
    <w:rsid w:val="005E2A06"/>
    <w:rsid w:val="005F4828"/>
    <w:rsid w:val="00656907"/>
    <w:rsid w:val="00692B9C"/>
    <w:rsid w:val="006E30CA"/>
    <w:rsid w:val="006F4731"/>
    <w:rsid w:val="007F2C47"/>
    <w:rsid w:val="008960F2"/>
    <w:rsid w:val="008A7FD2"/>
    <w:rsid w:val="00910216"/>
    <w:rsid w:val="009154F1"/>
    <w:rsid w:val="00934A11"/>
    <w:rsid w:val="009528D1"/>
    <w:rsid w:val="009A2A3C"/>
    <w:rsid w:val="009C56C7"/>
    <w:rsid w:val="00A67340"/>
    <w:rsid w:val="00AA54BD"/>
    <w:rsid w:val="00AC0EE6"/>
    <w:rsid w:val="00B00C82"/>
    <w:rsid w:val="00B33DA4"/>
    <w:rsid w:val="00BE759C"/>
    <w:rsid w:val="00C520FC"/>
    <w:rsid w:val="00C91CFA"/>
    <w:rsid w:val="00CB2353"/>
    <w:rsid w:val="00CD10FF"/>
    <w:rsid w:val="00D06BB7"/>
    <w:rsid w:val="00D6579D"/>
    <w:rsid w:val="00D93961"/>
    <w:rsid w:val="00DA7D20"/>
    <w:rsid w:val="00DE1D62"/>
    <w:rsid w:val="00DF1E30"/>
    <w:rsid w:val="00E11131"/>
    <w:rsid w:val="00EF6A05"/>
    <w:rsid w:val="00F15BBA"/>
    <w:rsid w:val="00F174A6"/>
    <w:rsid w:val="00F3046B"/>
    <w:rsid w:val="00F8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5B88F4"/>
  <w15:chartTrackingRefBased/>
  <w15:docId w15:val="{5AD74510-C2B4-45E2-85DE-AE697F3C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340"/>
  </w:style>
  <w:style w:type="paragraph" w:styleId="Heading1">
    <w:name w:val="heading 1"/>
    <w:basedOn w:val="Heading2"/>
    <w:next w:val="Normal"/>
    <w:link w:val="Heading1Char"/>
    <w:uiPriority w:val="9"/>
    <w:qFormat/>
    <w:rsid w:val="006E30CA"/>
    <w:pPr>
      <w:outlineLvl w:val="0"/>
    </w:pPr>
    <w:rPr>
      <w:sz w:val="36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CD10FF"/>
    <w:pPr>
      <w:outlineLvl w:val="1"/>
    </w:pPr>
    <w:rPr>
      <w:sz w:val="27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6E30CA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7340"/>
    <w:pPr>
      <w:keepNext/>
      <w:keepLines/>
      <w:spacing w:before="40" w:after="0"/>
      <w:outlineLvl w:val="3"/>
    </w:pPr>
    <w:rPr>
      <w:rFonts w:ascii="Arial" w:eastAsiaTheme="majorEastAsia" w:hAnsi="Arial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7340"/>
    <w:pPr>
      <w:keepNext/>
      <w:keepLines/>
      <w:spacing w:before="40" w:after="0"/>
      <w:outlineLvl w:val="4"/>
    </w:pPr>
    <w:rPr>
      <w:rFonts w:ascii="Arial" w:eastAsiaTheme="majorEastAsia" w:hAnsi="Arial" w:cstheme="majorBid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10FF"/>
    <w:rPr>
      <w:rFonts w:ascii="Arial" w:eastAsiaTheme="majorEastAsia" w:hAnsi="Arial" w:cstheme="majorBidi"/>
      <w:b/>
      <w:iCs/>
      <w:sz w:val="27"/>
    </w:rPr>
  </w:style>
  <w:style w:type="character" w:customStyle="1" w:styleId="Heading3Char">
    <w:name w:val="Heading 3 Char"/>
    <w:basedOn w:val="DefaultParagraphFont"/>
    <w:link w:val="Heading3"/>
    <w:uiPriority w:val="9"/>
    <w:rsid w:val="006E30CA"/>
    <w:rPr>
      <w:rFonts w:ascii="Arial" w:eastAsiaTheme="majorEastAsia" w:hAnsi="Arial" w:cstheme="majorBidi"/>
      <w:b/>
      <w:iCs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67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3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340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E30CA"/>
    <w:rPr>
      <w:rFonts w:ascii="Arial" w:eastAsiaTheme="majorEastAsia" w:hAnsi="Arial" w:cstheme="majorBidi"/>
      <w:b/>
      <w:iCs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A67340"/>
    <w:rPr>
      <w:rFonts w:ascii="Arial" w:eastAsiaTheme="majorEastAsia" w:hAnsi="Arial" w:cstheme="majorBidi"/>
      <w:b/>
      <w:iCs/>
      <w:sz w:val="24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L,Ti,T,B,L1"/>
    <w:basedOn w:val="Normal"/>
    <w:link w:val="ListParagraphChar"/>
    <w:uiPriority w:val="34"/>
    <w:qFormat/>
    <w:rsid w:val="00A67340"/>
    <w:pPr>
      <w:ind w:left="720"/>
      <w:contextualSpacing/>
    </w:p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,L Char"/>
    <w:link w:val="ListParagraph"/>
    <w:uiPriority w:val="34"/>
    <w:qFormat/>
    <w:locked/>
    <w:rsid w:val="00A67340"/>
  </w:style>
  <w:style w:type="table" w:styleId="TableGrid">
    <w:name w:val="Table Grid"/>
    <w:basedOn w:val="TableNormal"/>
    <w:uiPriority w:val="39"/>
    <w:rsid w:val="00A67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67340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A67340"/>
    <w:rPr>
      <w:rFonts w:ascii="Arial" w:eastAsiaTheme="majorEastAsia" w:hAnsi="Arial" w:cstheme="majorBidi"/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F30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46B"/>
  </w:style>
  <w:style w:type="paragraph" w:styleId="Footer">
    <w:name w:val="footer"/>
    <w:basedOn w:val="Normal"/>
    <w:link w:val="FooterChar"/>
    <w:uiPriority w:val="99"/>
    <w:unhideWhenUsed/>
    <w:rsid w:val="00F30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5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A47390492</value>
    </field>
    <field name="Objective-Title">
      <value order="0">Web amends -annex-1.-pupil-development-grant-school-statement-template (1)</value>
    </field>
    <field name="Objective-Description">
      <value order="0"/>
    </field>
    <field name="Objective-CreationStamp">
      <value order="0">2023-10-18T09:39:49Z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2023-11-15T08:19:01Z</value>
    </field>
    <field name="Objective-Owner">
      <value order="0">Cook, Laura (ESJWL - Education)</value>
    </field>
    <field name="Objective-Path">
      <value order="0">Objective Global Folder:#Business File Plan:WG Organisational Groups:NEW - Post April 2022 - Education, Social Justice &amp; Welsh Language:Education, Social Justice &amp; Welsh Language (ESJWL) - Education - Support for Learners:1 - Save:Supporting Achievement &amp; Safeguarding:EPS - Supporting Achievement &amp; Safeguarding - Pupil Development Grant:EiED - Equity in Education - Pupil Development Grant (PDG) - 2023-2024</value>
    </field>
    <field name="Objective-Parent">
      <value order="0">EiED - Equity in Education - Pupil Development Grant (PDG) - 2023-2024</value>
    </field>
    <field name="Objective-State">
      <value order="0">Being Edited</value>
    </field>
    <field name="Objective-VersionId">
      <value order="0">vA90425365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>qA1611949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2023-10-18T00:00:00Z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8B9D9BF5-077C-41E8-9FEF-D073F404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1 PDG School Statement template</vt:lpstr>
    </vt:vector>
  </TitlesOfParts>
  <Company>Welsh Government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 PDG School Statement template</dc:title>
  <dc:subject/>
  <dc:creator>Goodban, Victoria (ESJWL)</dc:creator>
  <cp:keywords/>
  <dc:description/>
  <cp:lastModifiedBy>NSJO.TLynch</cp:lastModifiedBy>
  <cp:revision>9</cp:revision>
  <dcterms:created xsi:type="dcterms:W3CDTF">2024-10-03T20:27:00Z</dcterms:created>
  <dcterms:modified xsi:type="dcterms:W3CDTF">2024-10-06T17:28:00Z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A47390492</vt:lpwstr>
  </property>
  <property fmtid="{D5CDD505-2E9C-101B-9397-08002B2CF9AE}" pid="4" name="Objective-Title">
    <vt:lpwstr>Web amends -annex-1.-pupil-development-grant-school-statement-template (1)</vt:lpwstr>
  </property>
  <property fmtid="{D5CDD505-2E9C-101B-9397-08002B2CF9AE}" pid="5" name="Objective-Description">
    <vt:lpwstr/>
  </property>
  <property fmtid="{D5CDD505-2E9C-101B-9397-08002B2CF9AE}" pid="6" name="Objective-CreationStamp">
    <vt:filetime>2023-10-18T09:39:49Z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2023-11-15T08:19:01Z</vt:filetime>
  </property>
  <property fmtid="{D5CDD505-2E9C-101B-9397-08002B2CF9AE}" pid="11" name="Objective-Owner">
    <vt:lpwstr>Cook, Laura (ESJWL - Education)</vt:lpwstr>
  </property>
  <property fmtid="{D5CDD505-2E9C-101B-9397-08002B2CF9AE}" pid="12" name="Objective-Path">
    <vt:lpwstr>Objective Global Folder:#Business File Plan:WG Organisational Groups:NEW - Post April 2022 - Education, Social Justice &amp; Welsh Language:Education, Social Justice &amp; Welsh Language (ESJWL) - Education - Support for Learners:1 - Save:Supporting Achievement &amp;</vt:lpwstr>
  </property>
  <property fmtid="{D5CDD505-2E9C-101B-9397-08002B2CF9AE}" pid="13" name="Objective-Parent">
    <vt:lpwstr>EiED - Equity in Education - Pupil Development Grant (PDG) - 2023-2024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vA90425365</vt:lpwstr>
  </property>
  <property fmtid="{D5CDD505-2E9C-101B-9397-08002B2CF9AE}" pid="16" name="Objective-Version">
    <vt:lpwstr>1.1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qA1611949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2023-10-18T00:00:00Z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